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18D5B63" w14:textId="77777777" w:rsidR="00C53385" w:rsidRPr="00E1214D" w:rsidRDefault="006720C3">
      <w:pPr>
        <w:spacing w:after="0" w:line="259" w:lineRule="auto"/>
        <w:ind w:left="151" w:firstLine="0"/>
        <w:jc w:val="center"/>
        <w:rPr>
          <w:b/>
          <w:sz w:val="28"/>
        </w:rPr>
        <w:bidi w:val="0"/>
      </w:pPr>
      <w:r>
        <w:rPr>
          <w:sz w:val="28"/>
          <w:lang w:val="en-gb"/>
          <w:b w:val="1"/>
          <w:bCs w:val="1"/>
          <w:i w:val="0"/>
          <w:iCs w:val="0"/>
          <w:u w:val="none"/>
          <w:vertAlign w:val="baseline"/>
          <w:rtl w:val="0"/>
        </w:rPr>
        <w:t xml:space="preserve">Fee Agreement</w:t>
      </w:r>
    </w:p>
    <w:p w14:paraId="46F7AB06" w14:textId="77777777" w:rsidR="00C53385" w:rsidRPr="00E1214D" w:rsidRDefault="00C53385">
      <w:pPr>
        <w:spacing w:after="0" w:line="259" w:lineRule="auto"/>
        <w:ind w:left="154" w:firstLine="0"/>
        <w:jc w:val="left"/>
      </w:pPr>
    </w:p>
    <w:p w14:paraId="1F4C3F7C" w14:textId="77777777" w:rsidR="00C53385" w:rsidRPr="00E1214D" w:rsidRDefault="006720C3">
      <w:pPr>
        <w:ind w:left="140" w:firstLine="0"/>
        <w:bidi w:val="0"/>
      </w:pPr>
      <w:r>
        <w:rPr>
          <w:lang w:val="en-gb"/>
          <w:b w:val="0"/>
          <w:bCs w:val="0"/>
          <w:i w:val="0"/>
          <w:iCs w:val="0"/>
          <w:u w:val="none"/>
          <w:vertAlign w:val="baseline"/>
          <w:rtl w:val="0"/>
        </w:rPr>
        <w:t xml:space="preserve">between</w:t>
      </w:r>
    </w:p>
    <w:p w14:paraId="793DDD76" w14:textId="215804D6" w:rsidR="00C53385" w:rsidRPr="00E1214D" w:rsidRDefault="006720C3">
      <w:pPr>
        <w:tabs>
          <w:tab w:val="center" w:pos="993"/>
          <w:tab w:val="center" w:pos="2100"/>
        </w:tabs>
        <w:ind w:left="0" w:firstLine="0"/>
        <w:jc w:val="left"/>
        <w:bidi w:val="0"/>
      </w:pPr>
      <w:r>
        <w:rPr>
          <w:lang w:val="en-gb"/>
          <w:b w:val="0"/>
          <w:bCs w:val="0"/>
          <w:i w:val="0"/>
          <w:iCs w:val="0"/>
          <w:u w:val="none"/>
          <w:vertAlign w:val="baseline"/>
          <w:rtl w:val="0"/>
        </w:rPr>
        <w:tab/>
      </w:r>
      <w:r>
        <w:rPr>
          <w:lang w:val="en-gb"/>
          <w:b w:val="0"/>
          <w:bCs w:val="0"/>
          <w:i w:val="0"/>
          <w:iCs w:val="0"/>
          <w:u w:val="none"/>
          <w:vertAlign w:val="baseline"/>
          <w:rtl w:val="0"/>
        </w:rPr>
        <w:t xml:space="preserve">surname, first name</w:t>
      </w:r>
      <w:r>
        <w:rPr>
          <w:lang w:val="en-gb"/>
          <w:b w:val="0"/>
          <w:bCs w:val="0"/>
          <w:i w:val="0"/>
          <w:iCs w:val="0"/>
          <w:u w:val="none"/>
          <w:vertAlign w:val="baseline"/>
          <w:rtl w:val="0"/>
        </w:rPr>
        <w:tab/>
      </w:r>
    </w:p>
    <w:p w14:paraId="40ABE1BC" w14:textId="2AABF162" w:rsidR="00C53385" w:rsidRPr="00E1214D" w:rsidRDefault="006720C3">
      <w:pPr>
        <w:tabs>
          <w:tab w:val="center" w:pos="554"/>
          <w:tab w:val="center" w:pos="2100"/>
        </w:tabs>
        <w:ind w:left="0" w:firstLine="0"/>
        <w:jc w:val="left"/>
        <w:bidi w:val="0"/>
      </w:pPr>
      <w:r>
        <w:rPr>
          <w:noProof/>
          <w:lang w:val="en-gb"/>
          <w:b w:val="0"/>
          <w:bCs w:val="0"/>
          <w:i w:val="0"/>
          <w:iCs w:val="0"/>
          <w:u w:val="none"/>
          <w:vertAlign w:val="baseline"/>
          <w:rtl w:val="0"/>
        </w:rPr>
        <mc:AlternateContent>
          <mc:Choice Requires="wpg">
            <w:drawing>
              <wp:anchor distT="0" distB="0" distL="114300" distR="114300" simplePos="0" relativeHeight="251658240" behindDoc="0" locked="0" layoutInCell="1" allowOverlap="1" wp14:anchorId="381BCD85" wp14:editId="1DA83492">
                <wp:simplePos x="0" y="0"/>
                <wp:positionH relativeFrom="column">
                  <wp:posOffset>1255758</wp:posOffset>
                </wp:positionH>
                <wp:positionV relativeFrom="paragraph">
                  <wp:posOffset>-33526</wp:posOffset>
                </wp:positionV>
                <wp:extent cx="2350008" cy="359663"/>
                <wp:effectExtent l="0" t="0" r="0" b="0"/>
                <wp:wrapSquare wrapText="bothSides"/>
                <wp:docPr id="7012" name="Group 7012"/>
                <wp:cNvGraphicFramePr/>
                <a:graphic xmlns:a="http://schemas.openxmlformats.org/drawingml/2006/main">
                  <a:graphicData uri="http://schemas.microsoft.com/office/word/2010/wordprocessingGroup">
                    <wpg:wgp>
                      <wpg:cNvGrpSpPr/>
                      <wpg:grpSpPr>
                        <a:xfrm>
                          <a:off x="0" y="0"/>
                          <a:ext cx="2350008" cy="359663"/>
                          <a:chOff x="0" y="0"/>
                          <a:chExt cx="2350008" cy="359663"/>
                        </a:xfrm>
                      </wpg:grpSpPr>
                      <wps:wsp>
                        <wps:cNvPr id="8695" name="Shape 8695"/>
                        <wps:cNvSpPr/>
                        <wps:spPr>
                          <a:xfrm>
                            <a:off x="9144" y="0"/>
                            <a:ext cx="2340864" cy="9144"/>
                          </a:xfrm>
                          <a:custGeom>
                            <a:avLst/>
                            <a:gdLst/>
                            <a:ahLst/>
                            <a:cxnLst/>
                            <a:rect l="0" t="0" r="0" b="0"/>
                            <a:pathLst>
                              <a:path w="2340864" h="9144">
                                <a:moveTo>
                                  <a:pt x="0" y="0"/>
                                </a:moveTo>
                                <a:lnTo>
                                  <a:pt x="2340864" y="0"/>
                                </a:lnTo>
                                <a:lnTo>
                                  <a:pt x="234086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696" name="Shape 8696"/>
                        <wps:cNvSpPr/>
                        <wps:spPr>
                          <a:xfrm>
                            <a:off x="9144" y="176771"/>
                            <a:ext cx="2340864" cy="9144"/>
                          </a:xfrm>
                          <a:custGeom>
                            <a:avLst/>
                            <a:gdLst/>
                            <a:ahLst/>
                            <a:cxnLst/>
                            <a:rect l="0" t="0" r="0" b="0"/>
                            <a:pathLst>
                              <a:path w="2340864" h="9144">
                                <a:moveTo>
                                  <a:pt x="0" y="0"/>
                                </a:moveTo>
                                <a:lnTo>
                                  <a:pt x="2340864" y="0"/>
                                </a:lnTo>
                                <a:lnTo>
                                  <a:pt x="234086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697" name="Shape 8697"/>
                        <wps:cNvSpPr/>
                        <wps:spPr>
                          <a:xfrm>
                            <a:off x="0" y="353568"/>
                            <a:ext cx="2350008" cy="9144"/>
                          </a:xfrm>
                          <a:custGeom>
                            <a:avLst/>
                            <a:gdLst/>
                            <a:ahLst/>
                            <a:cxnLst/>
                            <a:rect l="0" t="0" r="0" b="0"/>
                            <a:pathLst>
                              <a:path w="2350008" h="9144">
                                <a:moveTo>
                                  <a:pt x="0" y="0"/>
                                </a:moveTo>
                                <a:lnTo>
                                  <a:pt x="2350008" y="0"/>
                                </a:lnTo>
                                <a:lnTo>
                                  <a:pt x="235000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7012" style="width:185.04pt;height:28.3199pt;position:absolute;mso-position-horizontal-relative:text;mso-position-horizontal:absolute;margin-left:98.8786pt;mso-position-vertical-relative:text;margin-top:-2.63995pt;" coordsize="23500,3596">
                <v:shape id="Shape 8698" style="position:absolute;width:23408;height:91;left:91;top:0;" coordsize="2340864,9144" path="m0,0l2340864,0l2340864,9144l0,9144l0,0">
                  <v:stroke weight="0pt" endcap="flat" joinstyle="miter" miterlimit="10" on="false" color="#000000" opacity="0"/>
                  <v:fill on="true" color="#000000"/>
                </v:shape>
                <v:shape id="Shape 8699" style="position:absolute;width:23408;height:91;left:91;top:1767;" coordsize="2340864,9144" path="m0,0l2340864,0l2340864,9144l0,9144l0,0">
                  <v:stroke weight="0pt" endcap="flat" joinstyle="miter" miterlimit="10" on="false" color="#000000" opacity="0"/>
                  <v:fill on="true" color="#000000"/>
                </v:shape>
                <v:shape id="Shape 8700" style="position:absolute;width:23500;height:91;left:0;top:3535;" coordsize="2350008,9144" path="m0,0l2350008,0l2350008,9144l0,9144l0,0">
                  <v:stroke weight="0pt" endcap="flat" joinstyle="miter" miterlimit="10" on="false" color="#000000" opacity="0"/>
                  <v:fill on="true" color="#000000"/>
                </v:shape>
                <w10:wrap type="square"/>
              </v:group>
            </w:pict>
          </mc:Fallback>
        </mc:AlternateContent>
      </w:r>
      <w:r>
        <w:rPr>
          <w:lang w:val="en-gb"/>
          <w:b w:val="0"/>
          <w:bCs w:val="0"/>
          <w:i w:val="0"/>
          <w:iCs w:val="0"/>
          <w:u w:val="none"/>
          <w:vertAlign w:val="baseline"/>
          <w:rtl w:val="0"/>
        </w:rPr>
        <w:tab/>
      </w:r>
      <w:r>
        <w:rPr>
          <w:lang w:val="en-gb"/>
          <w:b w:val="0"/>
          <w:bCs w:val="0"/>
          <w:i w:val="0"/>
          <w:iCs w:val="0"/>
          <w:u w:val="none"/>
          <w:vertAlign w:val="baseline"/>
          <w:rtl w:val="0"/>
        </w:rPr>
        <w:t xml:space="preserve">street</w:t>
      </w:r>
      <w:r>
        <w:rPr>
          <w:lang w:val="en-gb"/>
          <w:b w:val="0"/>
          <w:bCs w:val="0"/>
          <w:i w:val="0"/>
          <w:iCs w:val="0"/>
          <w:u w:val="none"/>
          <w:vertAlign w:val="baseline"/>
          <w:rtl w:val="0"/>
        </w:rPr>
        <w:tab/>
      </w:r>
    </w:p>
    <w:p w14:paraId="1D356D23" w14:textId="48BE3D1D" w:rsidR="00C53385" w:rsidRPr="00E1214D" w:rsidRDefault="006720C3">
      <w:pPr>
        <w:tabs>
          <w:tab w:val="center" w:pos="608"/>
          <w:tab w:val="center" w:pos="2100"/>
        </w:tabs>
        <w:ind w:left="0" w:firstLine="0"/>
        <w:jc w:val="left"/>
        <w:bidi w:val="0"/>
      </w:pPr>
      <w:r>
        <w:rPr>
          <w:lang w:val="en-gb"/>
          <w:b w:val="0"/>
          <w:bCs w:val="0"/>
          <w:i w:val="0"/>
          <w:iCs w:val="0"/>
          <w:u w:val="none"/>
          <w:vertAlign w:val="baseline"/>
          <w:rtl w:val="0"/>
        </w:rPr>
        <w:tab/>
      </w:r>
      <w:r>
        <w:rPr>
          <w:lang w:val="en-gb"/>
          <w:b w:val="0"/>
          <w:bCs w:val="0"/>
          <w:i w:val="0"/>
          <w:iCs w:val="0"/>
          <w:u w:val="none"/>
          <w:vertAlign w:val="baseline"/>
          <w:rtl w:val="0"/>
        </w:rPr>
        <w:t xml:space="preserve">postcode/place</w:t>
      </w:r>
      <w:r>
        <w:rPr>
          <w:lang w:val="en-gb"/>
          <w:b w:val="0"/>
          <w:bCs w:val="0"/>
          <w:i w:val="0"/>
          <w:iCs w:val="0"/>
          <w:u w:val="none"/>
          <w:vertAlign w:val="baseline"/>
          <w:rtl w:val="0"/>
        </w:rPr>
        <w:tab/>
      </w:r>
    </w:p>
    <w:p w14:paraId="2873423B" w14:textId="77777777" w:rsidR="00C53385" w:rsidRPr="00E1214D" w:rsidRDefault="006720C3">
      <w:pPr>
        <w:ind w:left="140" w:firstLine="6019"/>
        <w:bidi w:val="0"/>
      </w:pPr>
      <w:r>
        <w:rPr>
          <w:lang w:val="en-gb"/>
          <w:b w:val="0"/>
          <w:bCs w:val="0"/>
          <w:i w:val="0"/>
          <w:iCs w:val="0"/>
          <w:u w:val="none"/>
          <w:vertAlign w:val="baseline"/>
          <w:rtl w:val="0"/>
        </w:rPr>
        <w:t xml:space="preserve">– hereinafter referred to as “Contractor” –</w:t>
      </w:r>
    </w:p>
    <w:p w14:paraId="3355FCE4" w14:textId="15A9A6DE" w:rsidR="00C53385" w:rsidRPr="00E1214D" w:rsidRDefault="006720C3" w:rsidP="00C53385">
      <w:pPr>
        <w:bidi w:val="0"/>
      </w:pPr>
      <w:r>
        <w:rPr>
          <w:lang w:val="en-gb"/>
          <w:b w:val="0"/>
          <w:bCs w:val="0"/>
          <w:i w:val="0"/>
          <w:iCs w:val="0"/>
          <w:u w:val="none"/>
          <w:vertAlign w:val="baseline"/>
          <w:rtl w:val="0"/>
        </w:rPr>
        <w:t xml:space="preserve">and</w:t>
      </w:r>
    </w:p>
    <w:p w14:paraId="34107B2E" w14:textId="39920EFE" w:rsidR="00C53385" w:rsidRPr="00E1214D" w:rsidRDefault="00C53385">
      <w:pPr>
        <w:spacing w:after="0" w:line="259" w:lineRule="auto"/>
        <w:ind w:left="153" w:firstLine="0"/>
        <w:jc w:val="left"/>
      </w:pPr>
    </w:p>
    <w:p w14:paraId="68524C9A" w14:textId="77777777" w:rsidR="00C53385" w:rsidRPr="00E1214D" w:rsidRDefault="006720C3">
      <w:pPr>
        <w:ind w:left="140" w:right="5277" w:firstLine="0"/>
        <w:bidi w:val="0"/>
      </w:pPr>
      <w:r>
        <w:rPr>
          <w:lang w:val="en-gb"/>
          <w:b w:val="0"/>
          <w:bCs w:val="0"/>
          <w:i w:val="0"/>
          <w:iCs w:val="0"/>
          <w:u w:val="none"/>
          <w:vertAlign w:val="baseline"/>
          <w:rtl w:val="0"/>
        </w:rPr>
        <w:t xml:space="preserve">the University of Wuppertal,</w:t>
      </w:r>
    </w:p>
    <w:p w14:paraId="2DFCE605" w14:textId="3851A4FC" w:rsidR="00C53385" w:rsidRPr="00E1214D" w:rsidRDefault="006720C3">
      <w:pPr>
        <w:ind w:left="140" w:right="5277" w:firstLine="0"/>
        <w:bidi w:val="0"/>
      </w:pPr>
      <w:r>
        <w:rPr>
          <w:lang w:val="en-gb"/>
          <w:b w:val="0"/>
          <w:bCs w:val="0"/>
          <w:i w:val="0"/>
          <w:iCs w:val="0"/>
          <w:u w:val="none"/>
          <w:vertAlign w:val="baseline"/>
          <w:rtl w:val="0"/>
        </w:rPr>
        <w:t xml:space="preserve">represented by the Chancellor,</w:t>
      </w:r>
    </w:p>
    <w:p w14:paraId="5D5F3E65" w14:textId="77777777" w:rsidR="00C53385" w:rsidRPr="00E1214D" w:rsidRDefault="006720C3">
      <w:pPr>
        <w:ind w:left="140" w:firstLine="0"/>
        <w:bidi w:val="0"/>
      </w:pPr>
      <w:r>
        <w:rPr>
          <w:lang w:val="en-gb"/>
          <w:b w:val="0"/>
          <w:bCs w:val="0"/>
          <w:i w:val="0"/>
          <w:iCs w:val="0"/>
          <w:u w:val="none"/>
          <w:vertAlign w:val="baseline"/>
          <w:rtl w:val="0"/>
        </w:rPr>
        <w:t xml:space="preserve">Gaußstraße 20</w:t>
      </w:r>
    </w:p>
    <w:p w14:paraId="7F44216F" w14:textId="77777777" w:rsidR="00C53385" w:rsidRPr="00E1214D" w:rsidRDefault="006720C3">
      <w:pPr>
        <w:ind w:left="140" w:firstLine="0"/>
        <w:bidi w:val="0"/>
      </w:pPr>
      <w:r>
        <w:rPr>
          <w:lang w:val="en-gb"/>
          <w:b w:val="0"/>
          <w:bCs w:val="0"/>
          <w:i w:val="0"/>
          <w:iCs w:val="0"/>
          <w:u w:val="none"/>
          <w:vertAlign w:val="baseline"/>
          <w:rtl w:val="0"/>
        </w:rPr>
        <w:t xml:space="preserve">42219 Wuppertal</w:t>
      </w:r>
    </w:p>
    <w:p w14:paraId="34A33A95" w14:textId="0DA2C04B" w:rsidR="00C53385" w:rsidRPr="00E1214D" w:rsidRDefault="00C53385" w:rsidP="00C53385">
      <w:pPr>
        <w:spacing w:after="0" w:line="259" w:lineRule="auto"/>
        <w:ind w:left="0" w:right="-9" w:firstLine="0"/>
        <w:jc w:val="right"/>
        <w:bidi w:val="0"/>
      </w:pPr>
      <w:r>
        <w:rPr>
          <w:lang w:val="en-gb"/>
          <w:b w:val="0"/>
          <w:bCs w:val="0"/>
          <w:i w:val="0"/>
          <w:iCs w:val="0"/>
          <w:u w:val="none"/>
          <w:vertAlign w:val="baseline"/>
          <w:rtl w:val="0"/>
        </w:rPr>
        <w:t xml:space="preserve">– hereinafter referred to as “Principal” –</w:t>
      </w:r>
    </w:p>
    <w:p w14:paraId="49127C40" w14:textId="6DA88EFB" w:rsidR="00C53385" w:rsidRPr="00E1214D" w:rsidRDefault="00C53385" w:rsidP="00C53385">
      <w:pPr>
        <w:spacing w:after="0" w:line="259" w:lineRule="auto"/>
        <w:ind w:left="0" w:right="-9" w:firstLine="0"/>
        <w:jc w:val="right"/>
        <w:bidi w:val="0"/>
      </w:pPr>
      <w:r>
        <w:rPr>
          <w:lang w:val="en-gb"/>
          <w:b w:val="0"/>
          <w:bCs w:val="0"/>
          <w:i w:val="0"/>
          <w:iCs w:val="0"/>
          <w:u w:val="none"/>
          <w:vertAlign w:val="baseline"/>
          <w:rtl w:val="0"/>
        </w:rPr>
        <w:t xml:space="preserve">– both collectively referred to as “Contracting Parties” –</w:t>
      </w:r>
    </w:p>
    <w:p w14:paraId="65358FAB" w14:textId="77777777" w:rsidR="00C53385" w:rsidRPr="00E1214D" w:rsidRDefault="00C53385">
      <w:pPr>
        <w:spacing w:after="0" w:line="259" w:lineRule="auto"/>
        <w:ind w:left="153" w:firstLine="0"/>
        <w:jc w:val="left"/>
      </w:pPr>
    </w:p>
    <w:p w14:paraId="433F4358" w14:textId="77777777" w:rsidR="00C53385" w:rsidRPr="00E1214D" w:rsidRDefault="006720C3">
      <w:pPr>
        <w:spacing w:after="0" w:line="259" w:lineRule="auto"/>
        <w:ind w:left="153" w:firstLine="0"/>
        <w:jc w:val="left"/>
        <w:bidi w:val="0"/>
      </w:pPr>
      <w:r>
        <w:rPr>
          <w:lang w:val="en-gb"/>
          <w:b w:val="1"/>
          <w:bCs w:val="1"/>
          <w:i w:val="0"/>
          <w:iCs w:val="0"/>
          <w:u w:val="none"/>
          <w:vertAlign w:val="baseline"/>
          <w:rtl w:val="0"/>
        </w:rPr>
        <w:t xml:space="preserve">Contract number:</w:t>
      </w:r>
    </w:p>
    <w:p w14:paraId="79D55755" w14:textId="04D38FC6" w:rsidR="00C53385" w:rsidRPr="00E1214D" w:rsidRDefault="00C53385">
      <w:pPr>
        <w:spacing w:after="0" w:line="259" w:lineRule="auto"/>
        <w:ind w:left="153" w:firstLine="0"/>
        <w:jc w:val="left"/>
      </w:pPr>
    </w:p>
    <w:p w14:paraId="5770782B" w14:textId="77777777" w:rsidR="00C53385" w:rsidRPr="00E1214D" w:rsidRDefault="006720C3">
      <w:pPr>
        <w:spacing w:after="0" w:line="259" w:lineRule="auto"/>
        <w:ind w:left="148" w:firstLine="0"/>
        <w:jc w:val="center"/>
        <w:rPr>
          <w:b/>
        </w:rPr>
        <w:bidi w:val="0"/>
      </w:pPr>
      <w:r>
        <w:rPr>
          <w:lang w:val="en-gb"/>
          <w:b w:val="1"/>
          <w:bCs w:val="1"/>
          <w:i w:val="0"/>
          <w:iCs w:val="0"/>
          <w:u w:val="none"/>
          <w:vertAlign w:val="baseline"/>
          <w:rtl w:val="0"/>
        </w:rPr>
        <w:t xml:space="preserve">Preamble</w:t>
      </w:r>
    </w:p>
    <w:p w14:paraId="10BEF5AC" w14:textId="77777777" w:rsidR="00C53385" w:rsidRPr="00E1214D" w:rsidRDefault="00C53385">
      <w:pPr>
        <w:spacing w:after="0" w:line="259" w:lineRule="auto"/>
        <w:ind w:left="153" w:firstLine="0"/>
        <w:jc w:val="left"/>
      </w:pPr>
    </w:p>
    <w:p w14:paraId="1983C5F5" w14:textId="77777777" w:rsidR="00C53385" w:rsidRPr="00E1214D" w:rsidRDefault="006720C3">
      <w:pPr>
        <w:ind w:left="140" w:firstLine="0"/>
        <w:bidi w:val="0"/>
      </w:pPr>
      <w:r>
        <w:rPr>
          <w:lang w:val="en-gb"/>
          <w:b w:val="0"/>
          <w:bCs w:val="0"/>
          <w:i w:val="0"/>
          <w:iCs w:val="0"/>
          <w:u w:val="none"/>
          <w:vertAlign w:val="baseline"/>
          <w:rtl w:val="0"/>
        </w:rPr>
        <w:t xml:space="preserve">The possibility of concluding a hiring contract has deliberately not been availed of in application of the principle of freedom of contract. This is not intended to circumvent any safety regulations under labour law and labour legislation. Rather, the Contractor is claiming full freedom of decision and entrepreneurial independence in providing any service for third parties. No personal, economic and social dependence going beyond the scope hereof shall be established.</w:t>
      </w:r>
    </w:p>
    <w:p w14:paraId="6F4DFE2D" w14:textId="77777777" w:rsidR="00C53385" w:rsidRPr="00E1214D" w:rsidRDefault="00C53385">
      <w:pPr>
        <w:spacing w:after="0" w:line="259" w:lineRule="auto"/>
        <w:ind w:left="153" w:firstLine="0"/>
        <w:jc w:val="left"/>
      </w:pPr>
    </w:p>
    <w:p w14:paraId="5664B3A9" w14:textId="77777777" w:rsidR="00C53385" w:rsidRPr="00E1214D" w:rsidRDefault="006720C3">
      <w:pPr>
        <w:ind w:left="140" w:firstLine="0"/>
        <w:bidi w:val="0"/>
      </w:pPr>
      <w:r>
        <w:rPr>
          <w:lang w:val="en-gb"/>
          <w:b w:val="0"/>
          <w:bCs w:val="0"/>
          <w:i w:val="0"/>
          <w:iCs w:val="0"/>
          <w:u w:val="none"/>
          <w:vertAlign w:val="baseline"/>
          <w:rtl w:val="0"/>
        </w:rPr>
        <w:t xml:space="preserve">NOW, THEREFORE, the Contracting Parties agree as follows:</w:t>
      </w:r>
    </w:p>
    <w:p w14:paraId="704D440A" w14:textId="77777777" w:rsidR="00C53385" w:rsidRPr="00E1214D" w:rsidRDefault="00C53385">
      <w:pPr>
        <w:spacing w:after="0" w:line="259" w:lineRule="auto"/>
        <w:ind w:left="153" w:firstLine="0"/>
        <w:jc w:val="left"/>
      </w:pPr>
    </w:p>
    <w:p w14:paraId="5F38382E" w14:textId="77777777" w:rsidR="00C53385" w:rsidRPr="00E1214D" w:rsidRDefault="00C53385">
      <w:pPr>
        <w:spacing w:after="0" w:line="259" w:lineRule="auto"/>
        <w:ind w:left="153" w:firstLine="0"/>
        <w:jc w:val="left"/>
      </w:pPr>
    </w:p>
    <w:p w14:paraId="6DDB1B6D" w14:textId="77777777" w:rsidR="00C53385" w:rsidRPr="00E1214D" w:rsidRDefault="006720C3">
      <w:pPr>
        <w:spacing w:after="0" w:line="259" w:lineRule="auto"/>
        <w:ind w:left="878" w:right="719" w:hanging="10"/>
        <w:jc w:val="center"/>
        <w:rPr>
          <w:b/>
        </w:rPr>
        <w:bidi w:val="0"/>
      </w:pPr>
      <w:r>
        <w:rPr>
          <w:lang w:val="en-gb"/>
          <w:b w:val="1"/>
          <w:bCs w:val="1"/>
          <w:i w:val="0"/>
          <w:iCs w:val="0"/>
          <w:u w:val="none"/>
          <w:vertAlign w:val="baseline"/>
          <w:rtl w:val="0"/>
        </w:rPr>
        <w:t xml:space="preserve">1 Subject-Matter of the Contract</w:t>
      </w:r>
    </w:p>
    <w:p w14:paraId="09B8046F" w14:textId="77777777" w:rsidR="00C53385" w:rsidRPr="00E1214D" w:rsidRDefault="00C53385">
      <w:pPr>
        <w:spacing w:after="0" w:line="259" w:lineRule="auto"/>
        <w:ind w:left="154" w:firstLine="0"/>
        <w:jc w:val="left"/>
      </w:pPr>
    </w:p>
    <w:p w14:paraId="49B7F9EF" w14:textId="77777777" w:rsidR="00C53385" w:rsidRPr="00E1214D" w:rsidRDefault="006720C3">
      <w:pPr>
        <w:numPr>
          <w:ilvl w:val="0"/>
          <w:numId w:val="2"/>
        </w:numPr>
        <w:ind w:left="707" w:hanging="567"/>
        <w:bidi w:val="0"/>
      </w:pPr>
      <w:r>
        <w:rPr>
          <w:lang w:val="en-gb"/>
          <w:b w:val="0"/>
          <w:bCs w:val="0"/>
          <w:i w:val="0"/>
          <w:iCs w:val="0"/>
          <w:u w:val="none"/>
          <w:vertAlign w:val="baseline"/>
          <w:rtl w:val="0"/>
        </w:rPr>
        <w:t xml:space="preserve">The subject-matter of this Fee Agreement shall be the performance of the following service by the Contractor:</w:t>
      </w:r>
    </w:p>
    <w:p w14:paraId="31FC2E0D" w14:textId="77777777" w:rsidR="00C53385" w:rsidRPr="00E1214D" w:rsidRDefault="00C53385">
      <w:pPr>
        <w:spacing w:after="0" w:line="259" w:lineRule="auto"/>
        <w:ind w:left="154" w:firstLine="0"/>
        <w:jc w:val="left"/>
      </w:pPr>
    </w:p>
    <w:p w14:paraId="327F759A" w14:textId="77777777" w:rsidR="00C53385" w:rsidRPr="00E1214D" w:rsidRDefault="00C53385">
      <w:pPr>
        <w:spacing w:after="0" w:line="259" w:lineRule="auto"/>
        <w:ind w:left="720" w:firstLine="0"/>
        <w:jc w:val="left"/>
      </w:pPr>
    </w:p>
    <w:p w14:paraId="5ECF565B" w14:textId="77777777" w:rsidR="00C53385" w:rsidRPr="00E1214D" w:rsidRDefault="00C53385">
      <w:pPr>
        <w:spacing w:after="0" w:line="259" w:lineRule="auto"/>
        <w:ind w:left="720" w:firstLine="0"/>
        <w:jc w:val="left"/>
      </w:pPr>
    </w:p>
    <w:p w14:paraId="5330D0DA" w14:textId="77777777" w:rsidR="00C53385" w:rsidRPr="00E1214D" w:rsidRDefault="00C53385">
      <w:pPr>
        <w:spacing w:after="0" w:line="259" w:lineRule="auto"/>
        <w:ind w:left="154" w:firstLine="0"/>
        <w:jc w:val="left"/>
      </w:pPr>
    </w:p>
    <w:p w14:paraId="47444B6D" w14:textId="77777777" w:rsidR="00C53385" w:rsidRPr="00E1214D" w:rsidRDefault="006720C3">
      <w:pPr>
        <w:spacing w:after="0" w:line="259" w:lineRule="auto"/>
        <w:ind w:left="10" w:right="-9" w:hanging="10"/>
        <w:jc w:val="right"/>
        <w:bidi w:val="0"/>
      </w:pPr>
      <w:r>
        <w:rPr>
          <w:lang w:val="en-gb"/>
          <w:b w:val="0"/>
          <w:bCs w:val="0"/>
          <w:i w:val="0"/>
          <w:iCs w:val="0"/>
          <w:u w:val="none"/>
          <w:vertAlign w:val="baseline"/>
          <w:rtl w:val="0"/>
        </w:rPr>
        <w:t xml:space="preserve">The Contractor shall be obliged to provide the services owed hereunder.</w:t>
      </w:r>
    </w:p>
    <w:p w14:paraId="6D076B72" w14:textId="77777777" w:rsidR="00C53385" w:rsidRPr="00E1214D" w:rsidRDefault="00C53385">
      <w:pPr>
        <w:spacing w:after="0" w:line="259" w:lineRule="auto"/>
        <w:ind w:left="720" w:firstLine="0"/>
        <w:jc w:val="left"/>
      </w:pPr>
    </w:p>
    <w:p w14:paraId="23AE15F7" w14:textId="77777777" w:rsidR="00C53385" w:rsidRPr="00E1214D" w:rsidRDefault="006720C3">
      <w:pPr>
        <w:numPr>
          <w:ilvl w:val="0"/>
          <w:numId w:val="2"/>
        </w:numPr>
        <w:ind w:left="707" w:hanging="567"/>
        <w:bidi w:val="0"/>
      </w:pPr>
      <w:r>
        <w:rPr>
          <w:lang w:val="en-gb"/>
          <w:b w:val="0"/>
          <w:bCs w:val="0"/>
          <w:i w:val="0"/>
          <w:iCs w:val="0"/>
          <w:u w:val="none"/>
          <w:vertAlign w:val="baseline"/>
          <w:rtl w:val="0"/>
        </w:rPr>
        <w:t xml:space="preserve">The Contractor shall provide the service owed hereunder in the period from ____________ to ____________ at the latest. The Contractor shall provide the service hereunder personally and on the Contractor’s own responsibility. The Contractor shall provide the service hereunder with utmost care and diligence according to the respective latest state of knowledge, latest rules and findings. In doing so, the Contractor shall take account of general procedural descriptions and industrial standards, if and when necessary and sensible, as well as of any specific provisions, methods and application practices of the Principal.</w:t>
      </w:r>
    </w:p>
    <w:p w14:paraId="50B1E482" w14:textId="77777777" w:rsidR="00C53385" w:rsidRPr="00E1214D" w:rsidRDefault="00C53385">
      <w:pPr>
        <w:spacing w:after="0" w:line="259" w:lineRule="auto"/>
        <w:ind w:left="154" w:firstLine="0"/>
        <w:jc w:val="left"/>
      </w:pPr>
    </w:p>
    <w:p w14:paraId="03F5C462" w14:textId="768228E5" w:rsidR="00C53385" w:rsidRPr="00E1214D" w:rsidRDefault="006720C3">
      <w:pPr>
        <w:numPr>
          <w:ilvl w:val="0"/>
          <w:numId w:val="2"/>
        </w:numPr>
        <w:ind w:left="707" w:hanging="567"/>
        <w:bidi w:val="0"/>
      </w:pPr>
      <w:r>
        <w:rPr>
          <w:lang w:val="en-gb"/>
          <w:b w:val="0"/>
          <w:bCs w:val="0"/>
          <w:i w:val="0"/>
          <w:iCs w:val="0"/>
          <w:u w:val="none"/>
          <w:vertAlign w:val="baseline"/>
          <w:rtl w:val="0"/>
        </w:rPr>
        <w:t xml:space="preserve">If and as far as the Contractor takes action in the Principal’s premises in connection with the fulfilment hereof, the Contractor shall be subject to the Principal’s provisions under regulatory and security law. The Contractor shall be separately instructed by the Principal about the applicable provisions.</w:t>
      </w:r>
    </w:p>
    <w:p w14:paraId="795CF3DB" w14:textId="77777777" w:rsidR="00C53385" w:rsidRPr="00E1214D" w:rsidRDefault="00C53385" w:rsidP="00350FFC">
      <w:pPr>
        <w:spacing w:after="0" w:line="259" w:lineRule="auto"/>
        <w:ind w:left="874" w:firstLine="0"/>
        <w:jc w:val="left"/>
      </w:pPr>
    </w:p>
    <w:p w14:paraId="4C4EC3BC" w14:textId="77777777" w:rsidR="00C53385" w:rsidRPr="00E1214D" w:rsidRDefault="006720C3">
      <w:pPr>
        <w:numPr>
          <w:ilvl w:val="0"/>
          <w:numId w:val="2"/>
        </w:numPr>
        <w:ind w:left="707" w:hanging="567"/>
        <w:bidi w:val="0"/>
      </w:pPr>
      <w:r>
        <w:rPr>
          <w:lang w:val="en-gb"/>
          <w:b w:val="0"/>
          <w:bCs w:val="0"/>
          <w:i w:val="0"/>
          <w:iCs w:val="0"/>
          <w:u w:val="none"/>
          <w:vertAlign w:val="baseline"/>
          <w:rtl w:val="0"/>
        </w:rPr>
        <w:t xml:space="preserve">The Contractor shall further be obliged to provide the Principal without delay with information about all details of the fulfilment of the assignment at the Principal’s first request as well as to the required to extent and in the required form.</w:t>
      </w:r>
    </w:p>
    <w:p w14:paraId="04B7D3B3" w14:textId="77777777" w:rsidR="00C53385" w:rsidRPr="00E1214D" w:rsidRDefault="00C53385">
      <w:pPr>
        <w:spacing w:after="0" w:line="259" w:lineRule="auto"/>
        <w:ind w:left="874" w:firstLine="0"/>
        <w:jc w:val="left"/>
      </w:pPr>
    </w:p>
    <w:p w14:paraId="2DE8E622" w14:textId="77777777" w:rsidR="00C53385" w:rsidRPr="00E1214D" w:rsidRDefault="006720C3">
      <w:pPr>
        <w:numPr>
          <w:ilvl w:val="0"/>
          <w:numId w:val="2"/>
        </w:numPr>
        <w:ind w:left="707" w:hanging="567"/>
        <w:bidi w:val="0"/>
      </w:pPr>
      <w:r>
        <w:rPr>
          <w:lang w:val="en-gb"/>
          <w:b w:val="0"/>
          <w:bCs w:val="0"/>
          <w:i w:val="0"/>
          <w:iCs w:val="0"/>
          <w:u w:val="none"/>
          <w:vertAlign w:val="baseline"/>
          <w:rtl w:val="0"/>
        </w:rPr>
        <w:t xml:space="preserve">The Contractor shall not be entitled to act a representative of the Principal towards third parties. The Contractor shall also not be entitled to autonomously conduct any negotiations or make any declarations of intent with effect for or against the Principal. No power to represent the Principal in legal transactions nor to issue instructions to employees shall be conferred by this Agreement. Any exceptions to this shall be subject to the Principal’s prior written consent in each individual case.</w:t>
      </w:r>
    </w:p>
    <w:p w14:paraId="5AD16BBC" w14:textId="77777777" w:rsidR="00C53385" w:rsidRPr="00E1214D" w:rsidRDefault="00C53385">
      <w:pPr>
        <w:spacing w:after="0" w:line="259" w:lineRule="auto"/>
        <w:ind w:left="154" w:firstLine="0"/>
        <w:jc w:val="left"/>
      </w:pPr>
    </w:p>
    <w:p w14:paraId="2F1EECC8" w14:textId="77777777" w:rsidR="00C53385" w:rsidRPr="00E1214D" w:rsidRDefault="00C53385">
      <w:pPr>
        <w:spacing w:after="0" w:line="259" w:lineRule="auto"/>
        <w:ind w:left="154" w:firstLine="0"/>
        <w:jc w:val="left"/>
      </w:pPr>
    </w:p>
    <w:p w14:paraId="386C7D34" w14:textId="77777777" w:rsidR="00C53385" w:rsidRPr="00E1214D" w:rsidRDefault="006720C3">
      <w:pPr>
        <w:spacing w:after="0" w:line="259" w:lineRule="auto"/>
        <w:ind w:left="878" w:right="720" w:hanging="10"/>
        <w:jc w:val="center"/>
        <w:rPr>
          <w:b/>
        </w:rPr>
        <w:bidi w:val="0"/>
      </w:pPr>
      <w:r>
        <w:rPr>
          <w:lang w:val="en-gb"/>
          <w:b w:val="1"/>
          <w:bCs w:val="1"/>
          <w:i w:val="0"/>
          <w:iCs w:val="0"/>
          <w:u w:val="none"/>
          <w:vertAlign w:val="baseline"/>
          <w:rtl w:val="0"/>
        </w:rPr>
        <w:t xml:space="preserve">2 Remuneration</w:t>
      </w:r>
    </w:p>
    <w:p w14:paraId="350C01F8" w14:textId="77777777" w:rsidR="00C53385" w:rsidRPr="00E1214D" w:rsidRDefault="00C53385">
      <w:pPr>
        <w:spacing w:after="0" w:line="259" w:lineRule="auto"/>
        <w:ind w:left="154" w:firstLine="0"/>
        <w:jc w:val="left"/>
      </w:pPr>
    </w:p>
    <w:p w14:paraId="26C472DE" w14:textId="77777777" w:rsidR="00C53385" w:rsidRPr="00E1214D" w:rsidRDefault="006720C3">
      <w:pPr>
        <w:numPr>
          <w:ilvl w:val="0"/>
          <w:numId w:val="3"/>
        </w:numPr>
        <w:ind w:hanging="360"/>
        <w:bidi w:val="0"/>
      </w:pPr>
      <w:r>
        <w:rPr>
          <w:lang w:val="en-gb"/>
          <w:b w:val="0"/>
          <w:bCs w:val="0"/>
          <w:i w:val="0"/>
          <w:iCs w:val="0"/>
          <w:u w:val="none"/>
          <w:vertAlign w:val="baseline"/>
          <w:rtl w:val="0"/>
        </w:rPr>
        <w:t xml:space="preserve">The Principal shall pay the Contractor a lump-sum consideration in the amount of € _________ (including statutory VAT).</w:t>
      </w:r>
    </w:p>
    <w:p w14:paraId="5977686B" w14:textId="77777777" w:rsidR="00C53385" w:rsidRPr="00E1214D" w:rsidRDefault="00C53385">
      <w:pPr>
        <w:spacing w:after="0" w:line="259" w:lineRule="auto"/>
        <w:ind w:left="513" w:firstLine="0"/>
        <w:jc w:val="left"/>
      </w:pPr>
    </w:p>
    <w:p w14:paraId="3CFCF6D1" w14:textId="77777777" w:rsidR="00C53385" w:rsidRPr="00E1214D" w:rsidRDefault="006720C3">
      <w:pPr>
        <w:numPr>
          <w:ilvl w:val="0"/>
          <w:numId w:val="3"/>
        </w:numPr>
        <w:ind w:hanging="360"/>
        <w:bidi w:val="0"/>
      </w:pPr>
      <w:r>
        <w:rPr>
          <w:lang w:val="en-gb"/>
          <w:b w:val="0"/>
          <w:bCs w:val="0"/>
          <w:i w:val="0"/>
          <w:iCs w:val="0"/>
          <w:u w:val="none"/>
          <w:vertAlign w:val="baseline"/>
          <w:rtl w:val="0"/>
        </w:rPr>
        <w:t xml:space="preserve">Payment shall be effected within two weeks after provision of the owed service and after receipt of the proper and auditable invoice to the account indicated thereon. The invoice must be comply with the formal requirements of sect. 14(4) of the German VAT Act and must include a reference to the underlying Fee Agreement (in particular the indication of the contract number).</w:t>
      </w:r>
    </w:p>
    <w:p w14:paraId="4F957742" w14:textId="77777777" w:rsidR="00C53385" w:rsidRPr="00E1214D" w:rsidRDefault="00C53385">
      <w:pPr>
        <w:spacing w:after="0" w:line="259" w:lineRule="auto"/>
        <w:ind w:left="154" w:firstLine="0"/>
        <w:jc w:val="left"/>
      </w:pPr>
    </w:p>
    <w:p w14:paraId="703F40C5" w14:textId="77777777" w:rsidR="00C53385" w:rsidRPr="00E1214D" w:rsidRDefault="006720C3">
      <w:pPr>
        <w:numPr>
          <w:ilvl w:val="0"/>
          <w:numId w:val="3"/>
        </w:numPr>
        <w:ind w:hanging="360"/>
        <w:bidi w:val="0"/>
      </w:pPr>
      <w:r>
        <w:rPr>
          <w:lang w:val="en-gb"/>
          <w:b w:val="0"/>
          <w:bCs w:val="0"/>
          <w:i w:val="0"/>
          <w:iCs w:val="0"/>
          <w:u w:val="none"/>
          <w:vertAlign w:val="baseline"/>
          <w:rtl w:val="0"/>
        </w:rPr>
        <w:t xml:space="preserve">The remuneration under paragraph 1 of this section 2 shall cover all claims of the Contractor from this Fee Agreement. In particular, the fee under paragraph 1 of this section 2 shall cover the preparation, implementation and follow-up of the owed service under section 1 of this Fee Agreement and the granting of the rights under section 6 of this Fee Agreement. The Principal shall be required to reimburse any travel and accommodation costs as well as any other not directly activity-related expenses of the Contractor only to the extent that the Principal has explicitly agreed to these in writing beforehand.</w:t>
      </w:r>
    </w:p>
    <w:p w14:paraId="45A4AA58" w14:textId="77777777" w:rsidR="00C53385" w:rsidRPr="00E1214D" w:rsidRDefault="00C53385">
      <w:pPr>
        <w:spacing w:after="0" w:line="259" w:lineRule="auto"/>
        <w:ind w:left="154" w:firstLine="0"/>
        <w:jc w:val="left"/>
      </w:pPr>
    </w:p>
    <w:p w14:paraId="5927D7A5" w14:textId="77777777" w:rsidR="00C53385" w:rsidRPr="00E1214D" w:rsidRDefault="00C53385">
      <w:pPr>
        <w:spacing w:after="0" w:line="259" w:lineRule="auto"/>
        <w:ind w:left="154" w:firstLine="0"/>
        <w:jc w:val="left"/>
      </w:pPr>
    </w:p>
    <w:p w14:paraId="6171C020" w14:textId="77777777" w:rsidR="00C53385" w:rsidRPr="00E1214D" w:rsidRDefault="006720C3">
      <w:pPr>
        <w:spacing w:after="0" w:line="259" w:lineRule="auto"/>
        <w:ind w:left="878" w:right="716" w:hanging="10"/>
        <w:jc w:val="center"/>
        <w:rPr>
          <w:b/>
        </w:rPr>
        <w:bidi w:val="0"/>
      </w:pPr>
      <w:r>
        <w:rPr>
          <w:lang w:val="en-gb"/>
          <w:b w:val="1"/>
          <w:bCs w:val="1"/>
          <w:i w:val="0"/>
          <w:iCs w:val="0"/>
          <w:u w:val="none"/>
          <w:vertAlign w:val="baseline"/>
          <w:rtl w:val="0"/>
        </w:rPr>
        <w:t xml:space="preserve">3 Obligations Under Tax and Social Security Law</w:t>
      </w:r>
    </w:p>
    <w:p w14:paraId="63E46EAE" w14:textId="77777777" w:rsidR="00C53385" w:rsidRPr="00E1214D" w:rsidRDefault="00C53385">
      <w:pPr>
        <w:spacing w:after="0" w:line="259" w:lineRule="auto"/>
        <w:ind w:left="154" w:firstLine="0"/>
        <w:jc w:val="left"/>
      </w:pPr>
    </w:p>
    <w:p w14:paraId="65AEF2DB" w14:textId="77777777" w:rsidR="00C53385" w:rsidRPr="00E1214D" w:rsidRDefault="006720C3">
      <w:pPr>
        <w:numPr>
          <w:ilvl w:val="0"/>
          <w:numId w:val="4"/>
        </w:numPr>
        <w:ind w:left="707" w:hanging="567"/>
        <w:bidi w:val="0"/>
      </w:pPr>
      <w:r>
        <w:rPr>
          <w:lang w:val="en-gb"/>
          <w:b w:val="0"/>
          <w:bCs w:val="0"/>
          <w:i w:val="0"/>
          <w:iCs w:val="0"/>
          <w:u w:val="none"/>
          <w:vertAlign w:val="baseline"/>
          <w:rtl w:val="0"/>
        </w:rPr>
        <w:t xml:space="preserve">The Contractor themself shall be responsible for meeting all obligations under tax and social security law. Any taxes and social contributions shall be paid by the Contractor.</w:t>
      </w:r>
    </w:p>
    <w:p w14:paraId="03A7B7DE" w14:textId="77777777" w:rsidR="00C53385" w:rsidRPr="00E1214D" w:rsidRDefault="00C53385">
      <w:pPr>
        <w:spacing w:after="0" w:line="259" w:lineRule="auto"/>
        <w:ind w:left="154" w:firstLine="0"/>
        <w:jc w:val="left"/>
      </w:pPr>
    </w:p>
    <w:p w14:paraId="09556DAB" w14:textId="77777777" w:rsidR="00C53385" w:rsidRPr="00E1214D" w:rsidRDefault="006720C3">
      <w:pPr>
        <w:numPr>
          <w:ilvl w:val="0"/>
          <w:numId w:val="4"/>
        </w:numPr>
        <w:ind w:left="707" w:hanging="567"/>
        <w:bidi w:val="0"/>
      </w:pPr>
      <w:r>
        <w:rPr>
          <w:lang w:val="en-gb"/>
          <w:b w:val="0"/>
          <w:bCs w:val="0"/>
          <w:i w:val="0"/>
          <w:iCs w:val="0"/>
          <w:u w:val="none"/>
          <w:vertAlign w:val="baseline"/>
          <w:rtl w:val="0"/>
        </w:rPr>
        <w:t xml:space="preserve">The Contractor declares to accept and to be informed that the Principal is obligated under the Regulation on Notifications to the Financial Authorities by Other Authorities and Public Service Broadcasters (Notification Regulation – NR) to notify the financial administration of the remuneration from this Fee Agreement.</w:t>
      </w:r>
    </w:p>
    <w:p w14:paraId="2D5CF3DE" w14:textId="77777777" w:rsidR="00C53385" w:rsidRPr="00E1214D" w:rsidRDefault="00C53385">
      <w:pPr>
        <w:spacing w:after="0" w:line="259" w:lineRule="auto"/>
        <w:ind w:left="154" w:firstLine="0"/>
        <w:jc w:val="left"/>
      </w:pPr>
    </w:p>
    <w:p w14:paraId="0DE55470" w14:textId="77777777" w:rsidR="00C53385" w:rsidRPr="00E1214D" w:rsidRDefault="006720C3">
      <w:pPr>
        <w:numPr>
          <w:ilvl w:val="0"/>
          <w:numId w:val="4"/>
        </w:numPr>
        <w:ind w:left="707" w:hanging="567"/>
        <w:bidi w:val="0"/>
      </w:pPr>
      <w:r>
        <w:rPr>
          <w:lang w:val="en-gb"/>
          <w:b w:val="0"/>
          <w:bCs w:val="0"/>
          <w:i w:val="0"/>
          <w:iCs w:val="0"/>
          <w:u w:val="none"/>
          <w:vertAlign w:val="baseline"/>
          <w:rtl w:val="0"/>
        </w:rPr>
        <w:t xml:space="preserve">With regard to the Contractor’s position as an autonomous contractual partner who is socially independent of the Principal, the Contractor shall be personally responsible for attending to any own interests under insurance law and shall indemnify and keep the Principal indemnified from and against any liability for any conduct by the Contractor.</w:t>
      </w:r>
    </w:p>
    <w:p w14:paraId="3FDAC642" w14:textId="53981EE0" w:rsidR="00C53385" w:rsidRPr="00E1214D" w:rsidRDefault="00C53385">
      <w:pPr>
        <w:spacing w:after="0" w:line="259" w:lineRule="auto"/>
        <w:ind w:left="154" w:firstLine="0"/>
        <w:jc w:val="left"/>
      </w:pPr>
    </w:p>
    <w:p w14:paraId="31E0B493" w14:textId="0667B545" w:rsidR="00C53385" w:rsidRPr="00E1214D" w:rsidRDefault="006720C3">
      <w:pPr>
        <w:numPr>
          <w:ilvl w:val="0"/>
          <w:numId w:val="4"/>
        </w:numPr>
        <w:ind w:left="707" w:hanging="567"/>
        <w:bidi w:val="0"/>
      </w:pPr>
      <w:r>
        <w:rPr>
          <w:lang w:val="en-gb"/>
          <w:b w:val="0"/>
          <w:bCs w:val="0"/>
          <w:i w:val="0"/>
          <w:iCs w:val="0"/>
          <w:u w:val="none"/>
          <w:vertAlign w:val="baseline"/>
          <w:rtl w:val="0"/>
        </w:rPr>
        <w:t xml:space="preserve">The Contractor declares to be informed that, when exercising any self-employed activity under sect. 2 s. 1 no. 1 - 3, 8 and 9 of Book VI of the German Social Security Code (SGB VI) as part of the activity under section 1 of this Fee Agreement, the Contractor has the duty under sect. 190a(1) SGB VI to report this to the pension insurance institute in charge within three months after commencing the self-employed activity.</w:t>
      </w:r>
    </w:p>
    <w:p w14:paraId="147C422C" w14:textId="6ACE1665" w:rsidR="00C53385" w:rsidRPr="00E1214D" w:rsidRDefault="00C53385">
      <w:pPr>
        <w:spacing w:after="0" w:line="259" w:lineRule="auto"/>
        <w:ind w:left="197" w:firstLine="0"/>
        <w:jc w:val="center"/>
      </w:pPr>
    </w:p>
    <w:p w14:paraId="7F3E0671" w14:textId="77777777" w:rsidR="005537EB" w:rsidRPr="00E1214D" w:rsidRDefault="005537EB">
      <w:pPr>
        <w:spacing w:after="0" w:line="259" w:lineRule="auto"/>
        <w:ind w:left="197" w:firstLine="0"/>
        <w:jc w:val="center"/>
      </w:pPr>
    </w:p>
    <w:p w14:paraId="6080BB09" w14:textId="77777777" w:rsidR="00C53385" w:rsidRPr="00E1214D" w:rsidRDefault="006720C3">
      <w:pPr>
        <w:spacing w:after="0" w:line="259" w:lineRule="auto"/>
        <w:ind w:left="878" w:right="720" w:hanging="10"/>
        <w:jc w:val="center"/>
        <w:rPr>
          <w:b/>
        </w:rPr>
        <w:bidi w:val="0"/>
      </w:pPr>
      <w:r>
        <w:rPr>
          <w:lang w:val="en-gb"/>
          <w:b w:val="1"/>
          <w:bCs w:val="1"/>
          <w:i w:val="0"/>
          <w:iCs w:val="0"/>
          <w:u w:val="none"/>
          <w:vertAlign w:val="baseline"/>
          <w:rtl w:val="0"/>
        </w:rPr>
        <w:t xml:space="preserve">4 Duty to Maintain Secrecy</w:t>
      </w:r>
    </w:p>
    <w:p w14:paraId="45942D7F" w14:textId="77777777" w:rsidR="00C53385" w:rsidRPr="00E1214D" w:rsidRDefault="00C53385">
      <w:pPr>
        <w:spacing w:after="0" w:line="259" w:lineRule="auto"/>
        <w:ind w:left="197" w:firstLine="0"/>
        <w:jc w:val="center"/>
      </w:pPr>
    </w:p>
    <w:p w14:paraId="4D04E03D" w14:textId="77777777" w:rsidR="00C53385" w:rsidRPr="00E1214D" w:rsidRDefault="006720C3">
      <w:pPr>
        <w:numPr>
          <w:ilvl w:val="0"/>
          <w:numId w:val="5"/>
        </w:numPr>
        <w:ind w:left="860" w:hanging="720"/>
        <w:bidi w:val="0"/>
      </w:pPr>
      <w:r>
        <w:rPr>
          <w:lang w:val="en-gb"/>
          <w:b w:val="0"/>
          <w:bCs w:val="0"/>
          <w:i w:val="0"/>
          <w:iCs w:val="0"/>
          <w:u w:val="none"/>
          <w:vertAlign w:val="baseline"/>
          <w:rtl w:val="0"/>
        </w:rPr>
        <w:t xml:space="preserve">The Contractor shall be obliged to treat as confidential all information made accessible by the Principal as part of this contractual relationship as well as all information obtained from the Principal on occasion of the cooperation, including, in particular, but not limited to, information, data, ideas, concepts and models (“Confidential Information”). The Contractor shall be prohibited from exploiting Confidential Information for any purpose other than for performing the service hereunder, from making Confidential Information accessible to third parties, making Confidential Information the subject-matter of any applications for industrial property rights or using Confidential Information otherwise without the Principal’s written consent.</w:t>
      </w:r>
    </w:p>
    <w:p w14:paraId="4F1B64F8" w14:textId="77777777" w:rsidR="00C53385" w:rsidRPr="00E1214D" w:rsidRDefault="00C53385">
      <w:pPr>
        <w:spacing w:after="0" w:line="259" w:lineRule="auto"/>
        <w:ind w:left="720" w:firstLine="0"/>
        <w:jc w:val="left"/>
      </w:pPr>
    </w:p>
    <w:p w14:paraId="584BD2B4" w14:textId="6C08B26A" w:rsidR="00C53385" w:rsidRPr="00E1214D" w:rsidRDefault="006720C3">
      <w:pPr>
        <w:numPr>
          <w:ilvl w:val="0"/>
          <w:numId w:val="5"/>
        </w:numPr>
        <w:ind w:left="860" w:hanging="720"/>
        <w:bidi w:val="0"/>
      </w:pPr>
      <w:r>
        <w:rPr>
          <w:lang w:val="en-gb"/>
          <w:b w:val="0"/>
          <w:bCs w:val="0"/>
          <w:i w:val="0"/>
          <w:iCs w:val="0"/>
          <w:u w:val="none"/>
          <w:vertAlign w:val="baseline"/>
          <w:rtl w:val="0"/>
        </w:rPr>
        <w:t xml:space="preserve">The Contractor undertakes to impose the duty to maintain secrecy from this Fee Agreement at least to the same extent on any and all salaried employees and/or third parties (e.g. freelance employees etc.) who are to have access to the Confidential Information. The Contractor shall disclose the Confidential Information to the circle of persons set out above only if this is absolutely necessary to provide the Contractor’s service hereunder (need-to-know basis).</w:t>
      </w:r>
    </w:p>
    <w:p w14:paraId="6FDF3474" w14:textId="77777777" w:rsidR="00C53385" w:rsidRPr="00E1214D" w:rsidRDefault="00C53385">
      <w:pPr>
        <w:spacing w:after="0" w:line="259" w:lineRule="auto"/>
        <w:ind w:left="153" w:firstLine="0"/>
        <w:jc w:val="left"/>
      </w:pPr>
    </w:p>
    <w:p w14:paraId="63E0494D" w14:textId="77777777" w:rsidR="00C53385" w:rsidRPr="00E1214D" w:rsidRDefault="006720C3">
      <w:pPr>
        <w:numPr>
          <w:ilvl w:val="0"/>
          <w:numId w:val="5"/>
        </w:numPr>
        <w:ind w:left="860" w:hanging="720"/>
        <w:bidi w:val="0"/>
      </w:pPr>
      <w:r>
        <w:rPr>
          <w:lang w:val="en-gb"/>
          <w:b w:val="0"/>
          <w:bCs w:val="0"/>
          <w:i w:val="0"/>
          <w:iCs w:val="0"/>
          <w:u w:val="none"/>
          <w:vertAlign w:val="baseline"/>
          <w:rtl w:val="0"/>
        </w:rPr>
        <w:t xml:space="preserve">The duty to maintain secrecy shall not apply to any information for which it can be demonstrated that it</w:t>
      </w:r>
    </w:p>
    <w:p w14:paraId="0DE2B542" w14:textId="77777777" w:rsidR="00C53385" w:rsidRPr="00E1214D" w:rsidRDefault="006720C3">
      <w:pPr>
        <w:ind w:left="861" w:firstLine="0"/>
        <w:bidi w:val="0"/>
      </w:pPr>
      <w:r>
        <w:rPr>
          <w:rFonts w:ascii="Segoe UI Symbol" w:hAnsi="Segoe UI Symbol"/>
          <w:lang w:val="en-gb"/>
          <w:b w:val="0"/>
          <w:bCs w:val="0"/>
          <w:i w:val="0"/>
          <w:iCs w:val="0"/>
          <w:u w:val="none"/>
          <w:vertAlign w:val="baseline"/>
          <w:rtl w:val="0"/>
        </w:rPr>
        <w:t xml:space="preserve">−</w:t>
      </w:r>
      <w:r>
        <w:rPr>
          <w:rFonts w:ascii="Arial" w:hAnsi="Arial"/>
          <w:lang w:val="en-gb"/>
          <w:b w:val="0"/>
          <w:bCs w:val="0"/>
          <w:i w:val="0"/>
          <w:iCs w:val="0"/>
          <w:u w:val="none"/>
          <w:vertAlign w:val="baseline"/>
          <w:rtl w:val="0"/>
        </w:rPr>
        <w:t xml:space="preserve"> </w:t>
      </w:r>
      <w:r>
        <w:rPr>
          <w:lang w:val="en-gb"/>
          <w:b w:val="0"/>
          <w:bCs w:val="0"/>
          <w:i w:val="0"/>
          <w:iCs w:val="0"/>
          <w:u w:val="none"/>
          <w:vertAlign w:val="baseline"/>
          <w:rtl w:val="0"/>
        </w:rPr>
        <w:t xml:space="preserve">is in the public domain following publications or the like or</w:t>
      </w:r>
    </w:p>
    <w:p w14:paraId="1F2482E4" w14:textId="77777777" w:rsidR="00C53385" w:rsidRPr="00E1214D" w:rsidRDefault="006720C3">
      <w:pPr>
        <w:ind w:left="861" w:firstLine="0"/>
        <w:bidi w:val="0"/>
      </w:pPr>
      <w:r>
        <w:rPr>
          <w:rFonts w:ascii="Segoe UI Symbol" w:hAnsi="Segoe UI Symbol"/>
          <w:lang w:val="en-gb"/>
          <w:b w:val="0"/>
          <w:bCs w:val="0"/>
          <w:i w:val="0"/>
          <w:iCs w:val="0"/>
          <w:u w:val="none"/>
          <w:vertAlign w:val="baseline"/>
          <w:rtl w:val="0"/>
        </w:rPr>
        <w:t xml:space="preserve">−</w:t>
      </w:r>
      <w:r>
        <w:rPr>
          <w:rFonts w:ascii="Arial" w:hAnsi="Arial"/>
          <w:lang w:val="en-gb"/>
          <w:b w:val="0"/>
          <w:bCs w:val="0"/>
          <w:i w:val="0"/>
          <w:iCs w:val="0"/>
          <w:u w:val="none"/>
          <w:vertAlign w:val="baseline"/>
          <w:rtl w:val="0"/>
        </w:rPr>
        <w:t xml:space="preserve"> </w:t>
      </w:r>
      <w:r>
        <w:rPr>
          <w:lang w:val="en-gb"/>
          <w:b w:val="0"/>
          <w:bCs w:val="0"/>
          <w:i w:val="0"/>
          <w:iCs w:val="0"/>
          <w:u w:val="none"/>
          <w:vertAlign w:val="baseline"/>
          <w:rtl w:val="0"/>
        </w:rPr>
        <w:t xml:space="preserve">comes into the public domain through no fault of the Contractor’s own or</w:t>
      </w:r>
    </w:p>
    <w:p w14:paraId="590733DB" w14:textId="77777777" w:rsidR="00C53385" w:rsidRPr="00E1214D" w:rsidRDefault="006720C3">
      <w:pPr>
        <w:ind w:left="1144" w:hanging="283"/>
        <w:bidi w:val="0"/>
      </w:pPr>
      <w:r>
        <w:rPr>
          <w:rFonts w:ascii="Segoe UI Symbol" w:hAnsi="Segoe UI Symbol"/>
          <w:lang w:val="en-gb"/>
          <w:b w:val="0"/>
          <w:bCs w:val="0"/>
          <w:i w:val="0"/>
          <w:iCs w:val="0"/>
          <w:u w:val="none"/>
          <w:vertAlign w:val="baseline"/>
          <w:rtl w:val="0"/>
        </w:rPr>
        <w:t xml:space="preserve">−</w:t>
      </w:r>
      <w:r>
        <w:rPr>
          <w:rFonts w:ascii="Arial" w:hAnsi="Arial"/>
          <w:lang w:val="en-gb"/>
          <w:b w:val="0"/>
          <w:bCs w:val="0"/>
          <w:i w:val="0"/>
          <w:iCs w:val="0"/>
          <w:u w:val="none"/>
          <w:vertAlign w:val="baseline"/>
          <w:rtl w:val="0"/>
        </w:rPr>
        <w:t xml:space="preserve"> </w:t>
      </w:r>
      <w:r>
        <w:rPr>
          <w:lang w:val="en-gb"/>
          <w:b w:val="0"/>
          <w:bCs w:val="0"/>
          <w:i w:val="0"/>
          <w:iCs w:val="0"/>
          <w:u w:val="none"/>
          <w:vertAlign w:val="baseline"/>
          <w:rtl w:val="0"/>
        </w:rPr>
        <w:t xml:space="preserve">was disclosed to the Contractor by any authorised third party without any obligation to confidentiality or</w:t>
      </w:r>
    </w:p>
    <w:p w14:paraId="081B10F2" w14:textId="77777777" w:rsidR="00C53385" w:rsidRPr="00E1214D" w:rsidRDefault="006720C3">
      <w:pPr>
        <w:ind w:left="861" w:firstLine="0"/>
        <w:bidi w:val="0"/>
      </w:pPr>
      <w:r>
        <w:rPr>
          <w:rFonts w:ascii="Segoe UI Symbol" w:hAnsi="Segoe UI Symbol"/>
          <w:lang w:val="en-gb"/>
          <w:b w:val="0"/>
          <w:bCs w:val="0"/>
          <w:i w:val="0"/>
          <w:iCs w:val="0"/>
          <w:u w:val="none"/>
          <w:vertAlign w:val="baseline"/>
          <w:rtl w:val="0"/>
        </w:rPr>
        <w:t xml:space="preserve">−</w:t>
      </w:r>
      <w:r>
        <w:rPr>
          <w:rFonts w:ascii="Arial" w:hAnsi="Arial"/>
          <w:lang w:val="en-gb"/>
          <w:b w:val="0"/>
          <w:bCs w:val="0"/>
          <w:i w:val="0"/>
          <w:iCs w:val="0"/>
          <w:u w:val="none"/>
          <w:vertAlign w:val="baseline"/>
          <w:rtl w:val="0"/>
        </w:rPr>
        <w:t xml:space="preserve"> </w:t>
      </w:r>
      <w:r>
        <w:rPr>
          <w:lang w:val="en-gb"/>
          <w:b w:val="0"/>
          <w:bCs w:val="0"/>
          <w:i w:val="0"/>
          <w:iCs w:val="0"/>
          <w:u w:val="none"/>
          <w:vertAlign w:val="baseline"/>
          <w:rtl w:val="0"/>
        </w:rPr>
        <w:t xml:space="preserve">has already been known prior to its disclosure by the Principal to the Contractor or</w:t>
      </w:r>
    </w:p>
    <w:p w14:paraId="060CD69F" w14:textId="77777777" w:rsidR="00C53385" w:rsidRPr="00E1214D" w:rsidRDefault="006720C3">
      <w:pPr>
        <w:ind w:left="1143" w:hanging="283"/>
        <w:bidi w:val="0"/>
      </w:pPr>
      <w:r>
        <w:rPr>
          <w:rFonts w:ascii="Segoe UI Symbol" w:hAnsi="Segoe UI Symbol"/>
          <w:lang w:val="en-gb"/>
          <w:b w:val="0"/>
          <w:bCs w:val="0"/>
          <w:i w:val="0"/>
          <w:iCs w:val="0"/>
          <w:u w:val="none"/>
          <w:vertAlign w:val="baseline"/>
          <w:rtl w:val="0"/>
        </w:rPr>
        <w:t xml:space="preserve">−</w:t>
      </w:r>
      <w:r>
        <w:rPr>
          <w:rFonts w:ascii="Arial" w:hAnsi="Arial"/>
          <w:lang w:val="en-gb"/>
          <w:b w:val="0"/>
          <w:bCs w:val="0"/>
          <w:i w:val="0"/>
          <w:iCs w:val="0"/>
          <w:u w:val="none"/>
          <w:vertAlign w:val="baseline"/>
          <w:rtl w:val="0"/>
        </w:rPr>
        <w:t xml:space="preserve"> </w:t>
      </w:r>
      <w:r>
        <w:rPr>
          <w:lang w:val="en-gb"/>
          <w:b w:val="0"/>
          <w:bCs w:val="0"/>
          <w:i w:val="0"/>
          <w:iCs w:val="0"/>
          <w:u w:val="none"/>
          <w:vertAlign w:val="baseline"/>
          <w:rtl w:val="0"/>
        </w:rPr>
        <w:t xml:space="preserve">is the outcome of any work by employees of the Contractor without the relevant employees having had any access to the information or</w:t>
      </w:r>
    </w:p>
    <w:p w14:paraId="4518821F" w14:textId="77777777" w:rsidR="00C53385" w:rsidRPr="00E1214D" w:rsidRDefault="006720C3">
      <w:pPr>
        <w:ind w:left="1143" w:hanging="283"/>
        <w:bidi w:val="0"/>
      </w:pPr>
      <w:r>
        <w:rPr>
          <w:rFonts w:ascii="Segoe UI Symbol" w:hAnsi="Segoe UI Symbol"/>
          <w:lang w:val="en-gb"/>
          <w:b w:val="0"/>
          <w:bCs w:val="0"/>
          <w:i w:val="0"/>
          <w:iCs w:val="0"/>
          <w:u w:val="none"/>
          <w:vertAlign w:val="baseline"/>
          <w:rtl w:val="0"/>
        </w:rPr>
        <w:t xml:space="preserve">−</w:t>
      </w:r>
      <w:r>
        <w:rPr>
          <w:rFonts w:ascii="Arial" w:hAnsi="Arial"/>
          <w:lang w:val="en-gb"/>
          <w:b w:val="0"/>
          <w:bCs w:val="0"/>
          <w:i w:val="0"/>
          <w:iCs w:val="0"/>
          <w:u w:val="none"/>
          <w:vertAlign w:val="baseline"/>
          <w:rtl w:val="0"/>
        </w:rPr>
        <w:t xml:space="preserve"> </w:t>
      </w:r>
      <w:r>
        <w:rPr>
          <w:lang w:val="en-gb"/>
          <w:b w:val="0"/>
          <w:bCs w:val="0"/>
          <w:i w:val="0"/>
          <w:iCs w:val="0"/>
          <w:u w:val="none"/>
          <w:vertAlign w:val="baseline"/>
          <w:rtl w:val="0"/>
        </w:rPr>
        <w:t xml:space="preserve">must be disclosed due to any order by any public authority or court or any legal regulation. If and when permissible, the Contractor shall inform the Principal as soon as possible and shall provide the Principal with the best possible support in taking action against the duty of disclosure.</w:t>
      </w:r>
    </w:p>
    <w:p w14:paraId="5844ABD6" w14:textId="77777777" w:rsidR="00C53385" w:rsidRPr="00E1214D" w:rsidRDefault="00C53385">
      <w:pPr>
        <w:spacing w:after="74" w:line="259" w:lineRule="auto"/>
        <w:ind w:left="152" w:firstLine="0"/>
        <w:jc w:val="left"/>
      </w:pPr>
    </w:p>
    <w:p w14:paraId="61F3FA9C" w14:textId="3FAA0AAA" w:rsidR="00C53385" w:rsidRPr="00E1214D" w:rsidRDefault="006720C3" w:rsidP="00306BB1">
      <w:pPr>
        <w:numPr>
          <w:ilvl w:val="0"/>
          <w:numId w:val="5"/>
        </w:numPr>
        <w:ind w:left="860" w:hanging="720"/>
        <w:bidi w:val="0"/>
      </w:pPr>
      <w:r>
        <w:rPr>
          <w:lang w:val="en-gb"/>
          <w:b w:val="0"/>
          <w:bCs w:val="0"/>
          <w:i w:val="0"/>
          <w:iCs w:val="0"/>
          <w:u w:val="none"/>
          <w:vertAlign w:val="baseline"/>
          <w:rtl w:val="0"/>
        </w:rPr>
        <w:t xml:space="preserve">After the contract has been ended, the obligation to maintain secrecy shall persist for an indefinite period of time.</w:t>
      </w:r>
    </w:p>
    <w:p w14:paraId="67E227A2" w14:textId="77777777" w:rsidR="00C53385" w:rsidRPr="00E1214D" w:rsidRDefault="00C53385">
      <w:pPr>
        <w:spacing w:after="0" w:line="259" w:lineRule="auto"/>
        <w:ind w:left="718" w:firstLine="0"/>
        <w:jc w:val="left"/>
      </w:pPr>
    </w:p>
    <w:p w14:paraId="1DDBD327" w14:textId="77777777" w:rsidR="00C53385" w:rsidRPr="00E1214D" w:rsidRDefault="006720C3" w:rsidP="00306BB1">
      <w:pPr>
        <w:numPr>
          <w:ilvl w:val="0"/>
          <w:numId w:val="5"/>
        </w:numPr>
        <w:ind w:left="860" w:hanging="720"/>
        <w:bidi w:val="0"/>
      </w:pPr>
      <w:r>
        <w:rPr>
          <w:lang w:val="en-gb"/>
          <w:b w:val="0"/>
          <w:bCs w:val="0"/>
          <w:i w:val="0"/>
          <w:iCs w:val="0"/>
          <w:u w:val="none"/>
          <w:vertAlign w:val="baseline"/>
          <w:rtl w:val="0"/>
        </w:rPr>
        <w:t xml:space="preserve">The documents made available by the Principal need to be returned by the Contractor to the Principal or to be destroyed on first request during the course of service provision hereunder, or without delay and of the Contractor’s own accord after the contract has been ended.</w:t>
      </w:r>
    </w:p>
    <w:p w14:paraId="15403B90" w14:textId="77777777" w:rsidR="00C53385" w:rsidRPr="00E1214D" w:rsidRDefault="00C53385">
      <w:pPr>
        <w:spacing w:after="0" w:line="259" w:lineRule="auto"/>
        <w:ind w:left="152" w:firstLine="0"/>
        <w:jc w:val="left"/>
      </w:pPr>
    </w:p>
    <w:p w14:paraId="2F765A6A" w14:textId="77777777" w:rsidR="00C53385" w:rsidRPr="00E1214D" w:rsidRDefault="006720C3" w:rsidP="008412D2">
      <w:pPr>
        <w:numPr>
          <w:ilvl w:val="0"/>
          <w:numId w:val="5"/>
        </w:numPr>
        <w:ind w:left="860" w:hanging="720"/>
        <w:bidi w:val="0"/>
      </w:pPr>
      <w:r>
        <w:rPr>
          <w:lang w:val="en-gb"/>
          <w:b w:val="0"/>
          <w:bCs w:val="0"/>
          <w:i w:val="0"/>
          <w:iCs w:val="0"/>
          <w:u w:val="none"/>
          <w:vertAlign w:val="baseline"/>
          <w:rtl w:val="0"/>
        </w:rPr>
        <w:t xml:space="preserve">The Contractor declares to accept and to be informed that all order data relating to the Contractor will be saved and stored as part of electronic data processing to meet the purpose of the respective contract.</w:t>
      </w:r>
    </w:p>
    <w:p w14:paraId="6A7768F3" w14:textId="326F4D9D" w:rsidR="00C53385" w:rsidRPr="00E1214D" w:rsidRDefault="00C53385">
      <w:pPr>
        <w:spacing w:after="0" w:line="259" w:lineRule="auto"/>
        <w:ind w:left="152" w:firstLine="0"/>
        <w:jc w:val="left"/>
      </w:pPr>
    </w:p>
    <w:p w14:paraId="73015706" w14:textId="77777777" w:rsidR="008412D2" w:rsidRPr="00E1214D" w:rsidRDefault="008412D2">
      <w:pPr>
        <w:spacing w:after="0" w:line="259" w:lineRule="auto"/>
        <w:ind w:left="152" w:firstLine="0"/>
        <w:jc w:val="left"/>
      </w:pPr>
    </w:p>
    <w:p w14:paraId="27AB1DA0" w14:textId="77777777" w:rsidR="00C53385" w:rsidRPr="00E1214D" w:rsidRDefault="006720C3">
      <w:pPr>
        <w:spacing w:after="0" w:line="259" w:lineRule="auto"/>
        <w:ind w:left="878" w:hanging="10"/>
        <w:jc w:val="center"/>
        <w:rPr>
          <w:b/>
        </w:rPr>
        <w:bidi w:val="0"/>
      </w:pPr>
      <w:r>
        <w:rPr>
          <w:lang w:val="en-gb"/>
          <w:b w:val="1"/>
          <w:bCs w:val="1"/>
          <w:i w:val="0"/>
          <w:iCs w:val="0"/>
          <w:u w:val="none"/>
          <w:vertAlign w:val="baseline"/>
          <w:rtl w:val="0"/>
        </w:rPr>
        <w:t xml:space="preserve">5 Data Protection and Data Security</w:t>
      </w:r>
    </w:p>
    <w:p w14:paraId="6A9C5CBD" w14:textId="77777777" w:rsidR="00C53385" w:rsidRPr="00E1214D" w:rsidRDefault="00C53385">
      <w:pPr>
        <w:spacing w:after="0" w:line="259" w:lineRule="auto"/>
        <w:ind w:left="874" w:firstLine="0"/>
        <w:jc w:val="left"/>
      </w:pPr>
    </w:p>
    <w:p w14:paraId="3CB3B55B" w14:textId="47F1DB9C" w:rsidR="00C53385" w:rsidRPr="00E1214D" w:rsidRDefault="006720C3">
      <w:pPr>
        <w:numPr>
          <w:ilvl w:val="0"/>
          <w:numId w:val="7"/>
        </w:numPr>
        <w:ind w:left="707" w:hanging="567"/>
        <w:bidi w:val="0"/>
      </w:pPr>
      <w:r>
        <w:rPr>
          <w:lang w:val="en-gb"/>
          <w:b w:val="0"/>
          <w:bCs w:val="0"/>
          <w:i w:val="0"/>
          <w:iCs w:val="0"/>
          <w:u w:val="none"/>
          <w:vertAlign w:val="baseline"/>
          <w:rtl w:val="0"/>
        </w:rPr>
        <w:t xml:space="preserve">The Contractor undertakes not to process any personal data without authorisation. Personal data may hence be processed only if this has been consented to or such processing is permitted or required under any legal regulation. The principles for the processing of personal data set out in the GDPR need to be preserved; they have been stipulated in Art. 5(1) of the GDPR and essentially include the following obligations:</w:t>
      </w:r>
    </w:p>
    <w:p w14:paraId="36653D7E" w14:textId="31E51718" w:rsidR="00C53385" w:rsidRPr="00E1214D" w:rsidRDefault="006720C3">
      <w:pPr>
        <w:spacing w:after="268"/>
        <w:ind w:left="720" w:firstLine="0"/>
        <w:bidi w:val="0"/>
      </w:pPr>
      <w:r>
        <w:rPr>
          <w:lang w:val="en-gb"/>
          <w:b w:val="0"/>
          <w:bCs w:val="0"/>
          <w:i w:val="0"/>
          <w:iCs w:val="0"/>
          <w:u w:val="none"/>
          <w:vertAlign w:val="baseline"/>
          <w:rtl w:val="0"/>
        </w:rPr>
        <w:t xml:space="preserve">Personal data shall be</w:t>
      </w:r>
    </w:p>
    <w:p w14:paraId="225AA80E" w14:textId="77777777" w:rsidR="00C53385" w:rsidRPr="00E1214D" w:rsidRDefault="006720C3">
      <w:pPr>
        <w:numPr>
          <w:ilvl w:val="1"/>
          <w:numId w:val="7"/>
        </w:numPr>
        <w:ind w:hanging="360"/>
        <w:bidi w:val="0"/>
      </w:pPr>
      <w:r>
        <w:rPr>
          <w:lang w:val="en-gb"/>
          <w:b w:val="0"/>
          <w:bCs w:val="0"/>
          <w:i w:val="0"/>
          <w:iCs w:val="0"/>
          <w:u w:val="none"/>
          <w:vertAlign w:val="baseline"/>
          <w:rtl w:val="0"/>
        </w:rPr>
        <w:t xml:space="preserve">processed lawfully, fairly and in a manner that is transparent for the data subject (lawfulness, fairness and transparency);</w:t>
      </w:r>
    </w:p>
    <w:p w14:paraId="61B2A1F7" w14:textId="77777777" w:rsidR="00C53385" w:rsidRPr="00E1214D" w:rsidRDefault="006720C3">
      <w:pPr>
        <w:numPr>
          <w:ilvl w:val="1"/>
          <w:numId w:val="7"/>
        </w:numPr>
        <w:ind w:hanging="360"/>
        <w:bidi w:val="0"/>
      </w:pPr>
      <w:r>
        <w:rPr>
          <w:lang w:val="en-gb"/>
          <w:b w:val="0"/>
          <w:bCs w:val="0"/>
          <w:i w:val="0"/>
          <w:iCs w:val="0"/>
          <w:u w:val="none"/>
          <w:vertAlign w:val="baseline"/>
          <w:rtl w:val="0"/>
        </w:rPr>
        <w:t xml:space="preserve">collected for specified, explicit and legitimate purposes and not processed further in a manner that is incompatible with those purposes (purpose limitation);</w:t>
      </w:r>
    </w:p>
    <w:p w14:paraId="1A0E4EFD" w14:textId="77777777" w:rsidR="00C53385" w:rsidRPr="00E1214D" w:rsidRDefault="006720C3">
      <w:pPr>
        <w:numPr>
          <w:ilvl w:val="1"/>
          <w:numId w:val="7"/>
        </w:numPr>
        <w:ind w:hanging="360"/>
        <w:bidi w:val="0"/>
      </w:pPr>
      <w:r>
        <w:rPr>
          <w:lang w:val="en-gb"/>
          <w:b w:val="0"/>
          <w:bCs w:val="0"/>
          <w:i w:val="0"/>
          <w:iCs w:val="0"/>
          <w:u w:val="none"/>
          <w:vertAlign w:val="baseline"/>
          <w:rtl w:val="0"/>
        </w:rPr>
        <w:t xml:space="preserve">adequate, relevant and limited to what is necessary in relation to the purposes for which it is processed (data minimisation);</w:t>
      </w:r>
    </w:p>
    <w:p w14:paraId="3647B284" w14:textId="77777777" w:rsidR="00C53385" w:rsidRPr="00E1214D" w:rsidRDefault="006720C3">
      <w:pPr>
        <w:numPr>
          <w:ilvl w:val="1"/>
          <w:numId w:val="7"/>
        </w:numPr>
        <w:ind w:hanging="360"/>
        <w:bidi w:val="0"/>
      </w:pPr>
      <w:r>
        <w:rPr>
          <w:lang w:val="en-gb"/>
          <w:b w:val="0"/>
          <w:bCs w:val="0"/>
          <w:i w:val="0"/>
          <w:iCs w:val="0"/>
          <w:u w:val="none"/>
          <w:vertAlign w:val="baseline"/>
          <w:rtl w:val="0"/>
        </w:rPr>
        <w:t xml:space="preserve">accurate and, where necessary, kept up to date; every reasonable step must be taken to ensure that personal data that is inaccurate, having regard to the purposes for which it is processed, is erased or rectified without delay (accuracy);</w:t>
      </w:r>
    </w:p>
    <w:p w14:paraId="29D6EE74" w14:textId="77777777" w:rsidR="00C53385" w:rsidRPr="00E1214D" w:rsidRDefault="006720C3">
      <w:pPr>
        <w:numPr>
          <w:ilvl w:val="1"/>
          <w:numId w:val="7"/>
        </w:numPr>
        <w:ind w:hanging="360"/>
        <w:bidi w:val="0"/>
      </w:pPr>
      <w:r>
        <w:rPr>
          <w:lang w:val="en-gb"/>
          <w:b w:val="0"/>
          <w:bCs w:val="0"/>
          <w:i w:val="0"/>
          <w:iCs w:val="0"/>
          <w:u w:val="none"/>
          <w:vertAlign w:val="baseline"/>
          <w:rtl w:val="0"/>
        </w:rPr>
        <w:t xml:space="preserve">stored in a form which permits identification of data subjects for no longer than is necessary for the purposes for which the personal data is processed (storage limitation);</w:t>
      </w:r>
    </w:p>
    <w:p w14:paraId="07E5E435" w14:textId="77777777" w:rsidR="00C53385" w:rsidRPr="00E1214D" w:rsidRDefault="006720C3">
      <w:pPr>
        <w:numPr>
          <w:ilvl w:val="1"/>
          <w:numId w:val="7"/>
        </w:numPr>
        <w:spacing w:after="272"/>
        <w:ind w:hanging="360"/>
        <w:bidi w:val="0"/>
      </w:pPr>
      <w:r>
        <w:rPr>
          <w:lang w:val="en-gb"/>
          <w:b w:val="0"/>
          <w:bCs w:val="0"/>
          <w:i w:val="0"/>
          <w:iCs w:val="0"/>
          <w:u w:val="none"/>
          <w:vertAlign w:val="baseline"/>
          <w:rtl w:val="0"/>
        </w:rPr>
        <w:t xml:space="preserve">processed in a manner that ensures appropriate security of the personal data, including protection against unauthorised or unlawful processing and against accidental loss, destruction or damage, using appropriate technical or organisational measures (integrity and confidentiality).</w:t>
      </w:r>
    </w:p>
    <w:p w14:paraId="0DBA0E3E" w14:textId="77777777" w:rsidR="00C53385" w:rsidRPr="00E1214D" w:rsidRDefault="006720C3">
      <w:pPr>
        <w:spacing w:after="270"/>
        <w:ind w:left="720" w:firstLine="0"/>
        <w:bidi w:val="0"/>
      </w:pPr>
      <w:r>
        <w:rPr>
          <w:lang w:val="en-gb"/>
          <w:b w:val="0"/>
          <w:bCs w:val="0"/>
          <w:i w:val="0"/>
          <w:iCs w:val="0"/>
          <w:u w:val="none"/>
          <w:vertAlign w:val="baseline"/>
          <w:rtl w:val="0"/>
        </w:rPr>
        <w:t xml:space="preserve">Personal data must be processed only pursuant to the Principal’s instructions.</w:t>
      </w:r>
    </w:p>
    <w:p w14:paraId="4CBB8391" w14:textId="77777777" w:rsidR="00C53385" w:rsidRPr="00E1214D" w:rsidRDefault="006720C3">
      <w:pPr>
        <w:spacing w:after="272"/>
        <w:ind w:left="720" w:firstLine="0"/>
        <w:bidi w:val="0"/>
      </w:pPr>
      <w:r>
        <w:rPr>
          <w:lang w:val="en-gb"/>
          <w:b w:val="0"/>
          <w:bCs w:val="0"/>
          <w:i w:val="0"/>
          <w:iCs w:val="0"/>
          <w:u w:val="none"/>
          <w:vertAlign w:val="baseline"/>
          <w:rtl w:val="0"/>
        </w:rPr>
        <w:t xml:space="preserve">Any infringements of this obligation may be punished with regulatory fine and/or sentence of imprisonment. An infringement may likewise constitute a breach of the contractual duties, in particular of the duties to maintain secrecy, as stipulated in section 4 of this Fee Agreement. Culpable infringements of this obligation may also establish (civil-law) claims for damages. The confidentiality obligation arising from section 4 of this Fee Agreement or any separate agreements shall not be affected by this declaration. The obligation shall continue to apply even after the end of the activity.</w:t>
      </w:r>
    </w:p>
    <w:p w14:paraId="044E7BFE" w14:textId="77777777" w:rsidR="00C53385" w:rsidRPr="00E1214D" w:rsidRDefault="006720C3">
      <w:pPr>
        <w:numPr>
          <w:ilvl w:val="0"/>
          <w:numId w:val="7"/>
        </w:numPr>
        <w:ind w:left="707" w:hanging="567"/>
        <w:bidi w:val="0"/>
      </w:pPr>
      <w:r>
        <w:rPr>
          <w:lang w:val="en-gb"/>
          <w:b w:val="0"/>
          <w:bCs w:val="0"/>
          <w:i w:val="0"/>
          <w:iCs w:val="0"/>
          <w:u w:val="none"/>
          <w:vertAlign w:val="baseline"/>
          <w:rtl w:val="0"/>
        </w:rPr>
        <w:t xml:space="preserve">Where any persons need to be obligated under data protection law to maintain data secrecy, such obligation is to be imposed before they commence their activity for the first time. The record(s) of the formal obligation to data secrecy is to be presented to the Principal at its request. The Contractor may only deploy employees who are known to the Contractor by name, with the Contractor bearing any liability for them. For certain critical areas of work, the Principal reserves the right to request to hold a personal interview with the respective employee before the activity is commenced.</w:t>
      </w:r>
    </w:p>
    <w:p w14:paraId="51F76A5B" w14:textId="77777777" w:rsidR="00C53385" w:rsidRPr="00E1214D" w:rsidRDefault="00C53385">
      <w:pPr>
        <w:spacing w:after="0" w:line="259" w:lineRule="auto"/>
        <w:ind w:left="720" w:firstLine="0"/>
        <w:jc w:val="left"/>
      </w:pPr>
    </w:p>
    <w:p w14:paraId="6C26041E" w14:textId="2ECA022C" w:rsidR="00C53385" w:rsidRPr="00E1214D" w:rsidRDefault="006720C3" w:rsidP="00B63FB7">
      <w:pPr>
        <w:numPr>
          <w:ilvl w:val="0"/>
          <w:numId w:val="7"/>
        </w:numPr>
        <w:ind w:left="707" w:hanging="567"/>
        <w:bidi w:val="0"/>
      </w:pPr>
      <w:r>
        <w:rPr>
          <w:lang w:val="en-gb"/>
          <w:b w:val="0"/>
          <w:bCs w:val="0"/>
          <w:i w:val="0"/>
          <w:iCs w:val="0"/>
          <w:u w:val="none"/>
          <w:vertAlign w:val="baseline"/>
          <w:rtl w:val="0"/>
        </w:rPr>
        <w:t xml:space="preserve">Pursuant to Art. 32 of the GDPR in conjunction with sect. 64 of the German Federal Data Protection Act (BDSG), taking into account the state of the art, the costs of implementation and the nature, scope, context and purposes of processing as well as the likelihood of occurrence and the severity of the dangers associated with the processing for the legal assets of the data subjects, the Contractor is required to implement the necessary technical and organisational measures to ensure a level of security appropriate to the risk when processing personal data, in particular with regard to the processing of special categories of personal data. In doing so, the Contractor must comply with the relevant Technical Guidelines and Recommendations of the Federal Office for Information Security. In particular, the Contractor must protect the systems accessible by the Contractor against any unauthorised inspection, storage, modification as well as any other unauthorised access or attacks in any form whatsoever by employees or other third parties.</w:t>
      </w:r>
    </w:p>
    <w:p w14:paraId="0978EB3D" w14:textId="77777777" w:rsidR="00C53385" w:rsidRPr="00E1214D" w:rsidRDefault="00C53385">
      <w:pPr>
        <w:spacing w:after="0" w:line="259" w:lineRule="auto"/>
        <w:ind w:left="154" w:firstLine="0"/>
        <w:jc w:val="left"/>
      </w:pPr>
    </w:p>
    <w:p w14:paraId="38CFEF83" w14:textId="77777777" w:rsidR="00C53385" w:rsidRPr="00E1214D" w:rsidRDefault="006720C3">
      <w:pPr>
        <w:numPr>
          <w:ilvl w:val="0"/>
          <w:numId w:val="7"/>
        </w:numPr>
        <w:ind w:left="707" w:hanging="567"/>
        <w:bidi w:val="0"/>
      </w:pPr>
      <w:r>
        <w:rPr>
          <w:lang w:val="en-gb"/>
          <w:b w:val="0"/>
          <w:bCs w:val="0"/>
          <w:i w:val="0"/>
          <w:iCs w:val="0"/>
          <w:u w:val="none"/>
          <w:vertAlign w:val="baseline"/>
          <w:rtl w:val="0"/>
        </w:rPr>
        <w:t xml:space="preserve">The Principal shall be entitled to verify compliance with the data security requirements at any time after prior written announcement of at least five workdays. Where the Principal has concrete suspicion of any violation of data security requirements, such verification shall not require any announcement. As part of the verification, the Contractor is obliged to grant the Principal access to the Contractor’s business facilities relevant for the inspection, in particular the EDP facilities, during the Contractor’s normal business hours.</w:t>
      </w:r>
    </w:p>
    <w:p w14:paraId="1C2439C0" w14:textId="77777777" w:rsidR="00C53385" w:rsidRPr="00E1214D" w:rsidRDefault="00C53385">
      <w:pPr>
        <w:spacing w:after="0" w:line="259" w:lineRule="auto"/>
        <w:ind w:left="154" w:firstLine="0"/>
        <w:jc w:val="left"/>
      </w:pPr>
    </w:p>
    <w:p w14:paraId="34C84754" w14:textId="77777777" w:rsidR="00C53385" w:rsidRPr="00E1214D" w:rsidRDefault="00C53385">
      <w:pPr>
        <w:spacing w:after="0" w:line="259" w:lineRule="auto"/>
        <w:ind w:left="154" w:firstLine="0"/>
        <w:jc w:val="left"/>
      </w:pPr>
    </w:p>
    <w:p w14:paraId="439CEA78" w14:textId="77777777" w:rsidR="00C53385" w:rsidRPr="00E1214D" w:rsidRDefault="006720C3">
      <w:pPr>
        <w:spacing w:after="0" w:line="259" w:lineRule="auto"/>
        <w:ind w:left="878" w:right="3" w:hanging="10"/>
        <w:jc w:val="center"/>
        <w:rPr>
          <w:b/>
        </w:rPr>
        <w:bidi w:val="0"/>
      </w:pPr>
      <w:r>
        <w:rPr>
          <w:lang w:val="en-gb"/>
          <w:b w:val="1"/>
          <w:bCs w:val="1"/>
          <w:i w:val="0"/>
          <w:iCs w:val="0"/>
          <w:u w:val="none"/>
          <w:vertAlign w:val="baseline"/>
          <w:rtl w:val="0"/>
        </w:rPr>
        <w:t xml:space="preserve">6 Granting of Rights</w:t>
      </w:r>
    </w:p>
    <w:p w14:paraId="64DE66A9" w14:textId="55414264" w:rsidR="00C53385" w:rsidRPr="00E1214D" w:rsidRDefault="00C53385">
      <w:pPr>
        <w:spacing w:after="0" w:line="259" w:lineRule="auto"/>
        <w:ind w:left="917" w:firstLine="0"/>
        <w:jc w:val="center"/>
      </w:pPr>
    </w:p>
    <w:p w14:paraId="23515EA8" w14:textId="77777777" w:rsidR="00C53385" w:rsidRPr="00E1214D" w:rsidRDefault="006720C3">
      <w:pPr>
        <w:numPr>
          <w:ilvl w:val="0"/>
          <w:numId w:val="8"/>
        </w:numPr>
        <w:ind w:left="707" w:hanging="567"/>
        <w:bidi w:val="0"/>
      </w:pPr>
      <w:r>
        <w:rPr>
          <w:lang w:val="en-gb"/>
          <w:b w:val="0"/>
          <w:bCs w:val="0"/>
          <w:i w:val="0"/>
          <w:iCs w:val="0"/>
          <w:u w:val="none"/>
          <w:vertAlign w:val="baseline"/>
          <w:rtl w:val="0"/>
        </w:rPr>
        <w:t xml:space="preserve">The Contractor acknowledges that any and all rights to all activity outcomes (including research and development work) as well as all patent and utility model rights, design rights, copyrights, trademark rights, database rights, right to the know-how as well as any other industrial property rights (hereinafter “Property Rights”) that exist to, arise from any use of and/or are embodied in the activity outcomes, including all conceivable legal positions relating to ideas, drafts and designs, shall pass to the Principal in full and without qualification at the time of their accrual. The Contractor already herewith transfers all rights to the activity outcomes and all Property Rights to the Principal. The Principal herewith accepts this transfer.</w:t>
      </w:r>
    </w:p>
    <w:p w14:paraId="03A91C17" w14:textId="77777777" w:rsidR="00C53385" w:rsidRPr="00E1214D" w:rsidRDefault="00C53385">
      <w:pPr>
        <w:spacing w:after="0" w:line="259" w:lineRule="auto"/>
        <w:ind w:left="720" w:firstLine="0"/>
        <w:jc w:val="left"/>
      </w:pPr>
    </w:p>
    <w:p w14:paraId="738DC374" w14:textId="77777777" w:rsidR="00C53385" w:rsidRPr="00E1214D" w:rsidRDefault="006720C3">
      <w:pPr>
        <w:numPr>
          <w:ilvl w:val="0"/>
          <w:numId w:val="8"/>
        </w:numPr>
        <w:ind w:left="707" w:hanging="567"/>
        <w:bidi w:val="0"/>
      </w:pPr>
      <w:r>
        <w:rPr>
          <w:lang w:val="en-gb"/>
          <w:b w:val="0"/>
          <w:bCs w:val="0"/>
          <w:i w:val="0"/>
          <w:iCs w:val="0"/>
          <w:u w:val="none"/>
          <w:vertAlign w:val="baseline"/>
          <w:rtl w:val="0"/>
        </w:rPr>
        <w:t xml:space="preserve">For the case that the transfer of rights described under para. 1 of this section 6 cannot be effectuated under applicable law, in particular with regard to the copyright, the Contractor herewith grants the Principal an irrevocable, sub-licensable, transferable, comprehensive and exclusive right, unlimited in terms of space and time, to use the activity outcomes or Property Rights, with such right applying without restriction to all types of use. To the extent possible under applicable law, the Contractor herewith unconditionally and irrevocably waives all moral rights of authors that exist to any already arisen or any future activity outcomes, including the right to be named as the originator and the prohibition of distortion.</w:t>
      </w:r>
    </w:p>
    <w:p w14:paraId="2090268A" w14:textId="77777777" w:rsidR="00C53385" w:rsidRPr="00E1214D" w:rsidRDefault="00C53385">
      <w:pPr>
        <w:spacing w:after="0" w:line="259" w:lineRule="auto"/>
        <w:ind w:left="154" w:firstLine="0"/>
        <w:jc w:val="left"/>
      </w:pPr>
    </w:p>
    <w:p w14:paraId="4305B869" w14:textId="21802FCF" w:rsidR="00C53385" w:rsidRPr="00E1214D" w:rsidRDefault="006720C3">
      <w:pPr>
        <w:numPr>
          <w:ilvl w:val="0"/>
          <w:numId w:val="8"/>
        </w:numPr>
        <w:ind w:left="707" w:hanging="567"/>
        <w:bidi w:val="0"/>
      </w:pPr>
      <w:r>
        <w:rPr>
          <w:lang w:val="en-gb"/>
          <w:b w:val="0"/>
          <w:bCs w:val="0"/>
          <w:i w:val="0"/>
          <w:iCs w:val="0"/>
          <w:u w:val="none"/>
          <w:vertAlign w:val="baseline"/>
          <w:rtl w:val="0"/>
        </w:rPr>
        <w:t xml:space="preserve">The transfer or granting of rights includes, in particular, the right to exploit the created activity outcomes for own or another’s purposes in any manner worldwide and indefinitely, including any exploitation in and on products, whether own ones or products for third parties, in all types of use. It further includes the right to reproduce and/or publish the activity outcomes. The rights also include the right of adaptation, i.e. the entitlement to further adapt or have third parties further adapt the activity outcomes.</w:t>
      </w:r>
    </w:p>
    <w:p w14:paraId="4D80776D" w14:textId="77777777" w:rsidR="00C53385" w:rsidRPr="00E1214D" w:rsidRDefault="00C53385">
      <w:pPr>
        <w:spacing w:after="0" w:line="259" w:lineRule="auto"/>
        <w:ind w:left="720" w:firstLine="0"/>
        <w:jc w:val="left"/>
      </w:pPr>
    </w:p>
    <w:p w14:paraId="428A11F5" w14:textId="77777777" w:rsidR="00C53385" w:rsidRPr="00E1214D" w:rsidRDefault="006720C3">
      <w:pPr>
        <w:numPr>
          <w:ilvl w:val="0"/>
          <w:numId w:val="8"/>
        </w:numPr>
        <w:ind w:left="707" w:hanging="567"/>
        <w:bidi w:val="0"/>
      </w:pPr>
      <w:r>
        <w:rPr>
          <w:lang w:val="en-gb"/>
          <w:b w:val="0"/>
          <w:bCs w:val="0"/>
          <w:i w:val="0"/>
          <w:iCs w:val="0"/>
          <w:u w:val="none"/>
          <w:vertAlign w:val="baseline"/>
          <w:rtl w:val="0"/>
        </w:rPr>
        <w:t xml:space="preserve">The Contractor undertakes to promptly make available any document and render any assistance at the Principal’s request that is necessary at the Principal’s discretion to obtain the rights to the activity outcomes as well as any other Property Rights existing to or arising from the activity outcomes and/or required to file any application for Property Rights of that kind.</w:t>
      </w:r>
    </w:p>
    <w:p w14:paraId="45DFBB12" w14:textId="77777777" w:rsidR="00C53385" w:rsidRPr="00E1214D" w:rsidRDefault="00C53385">
      <w:pPr>
        <w:spacing w:after="0" w:line="259" w:lineRule="auto"/>
        <w:ind w:left="154" w:firstLine="0"/>
        <w:jc w:val="left"/>
      </w:pPr>
    </w:p>
    <w:p w14:paraId="4DA3C583" w14:textId="4DB6C9E0" w:rsidR="00C53385" w:rsidRPr="00E1214D" w:rsidRDefault="006720C3">
      <w:pPr>
        <w:numPr>
          <w:ilvl w:val="0"/>
          <w:numId w:val="8"/>
        </w:numPr>
        <w:ind w:left="707" w:hanging="567"/>
        <w:bidi w:val="0"/>
      </w:pPr>
      <w:r>
        <w:rPr>
          <w:lang w:val="en-gb"/>
          <w:b w:val="0"/>
          <w:bCs w:val="0"/>
          <w:i w:val="0"/>
          <w:iCs w:val="0"/>
          <w:u w:val="none"/>
          <w:vertAlign w:val="baseline"/>
          <w:rtl w:val="0"/>
        </w:rPr>
        <w:t xml:space="preserve">The Contractor assures that the granting and transfer of rights do not conflict in any manner whatsoever with any kind of obligation existing on the Contractor’s part. The Contractor shall avouch that the Contractor’s freelance and permanent employees or any other third parties engaged by the Contractor, whether in the Contractor’s own name or in another’s name, have transferred or will transfer, or have granted or will grant, the rights of use required to realise the respective projects under the regulations above directly to the Contractor or Principal to the extent to which these rights need to be transferred or granted by the Contractor to the Principal. This shall also include, for example, the waiver of the right to be named as the author or any other moral rights of authors, as well as the unlimited rights to the inventions – eligible for patent or utility model protection – created by the Contractor’s employees. The Contractor shall be obliged to present the corresponding agreements on request.</w:t>
      </w:r>
    </w:p>
    <w:p w14:paraId="1EDD1952" w14:textId="77777777" w:rsidR="00C53385" w:rsidRPr="00E1214D" w:rsidRDefault="00C53385">
      <w:pPr>
        <w:spacing w:after="0" w:line="259" w:lineRule="auto"/>
        <w:ind w:left="153" w:firstLine="0"/>
        <w:jc w:val="left"/>
      </w:pPr>
    </w:p>
    <w:p w14:paraId="46F1AA6F" w14:textId="77777777" w:rsidR="00C53385" w:rsidRPr="00E1214D" w:rsidRDefault="006720C3">
      <w:pPr>
        <w:numPr>
          <w:ilvl w:val="0"/>
          <w:numId w:val="8"/>
        </w:numPr>
        <w:ind w:left="707" w:hanging="567"/>
        <w:bidi w:val="0"/>
      </w:pPr>
      <w:r>
        <w:rPr>
          <w:lang w:val="en-gb"/>
          <w:b w:val="0"/>
          <w:bCs w:val="0"/>
          <w:i w:val="0"/>
          <w:iCs w:val="0"/>
          <w:u w:val="none"/>
          <w:vertAlign w:val="baseline"/>
          <w:rtl w:val="0"/>
        </w:rPr>
        <w:t xml:space="preserve">The Contractor is responsible for ensuring that any use of the services provided by and/or on behalf of the Contractor will neither infringe nor depend on any rights of third parties. The Contractor shall indemnify the Principal on first request from any claims of third parties that are asserted against the Principal on account of any exploitation hereunder of the services provided by the Contractor and shall reimburse the Principal for any damage incurred by the Principal on account of such third-party claims, including any court and lawyer costs arising for the legal defence. Other than that, the legal provisions shall apply.</w:t>
      </w:r>
    </w:p>
    <w:p w14:paraId="40244CA0" w14:textId="77777777" w:rsidR="00C53385" w:rsidRPr="00E1214D" w:rsidRDefault="00C53385">
      <w:pPr>
        <w:spacing w:after="0" w:line="259" w:lineRule="auto"/>
        <w:ind w:left="153" w:firstLine="0"/>
        <w:jc w:val="left"/>
      </w:pPr>
    </w:p>
    <w:p w14:paraId="4A9A32C0" w14:textId="77777777" w:rsidR="00C53385" w:rsidRPr="00E1214D" w:rsidRDefault="006720C3">
      <w:pPr>
        <w:numPr>
          <w:ilvl w:val="0"/>
          <w:numId w:val="8"/>
        </w:numPr>
        <w:ind w:left="707" w:hanging="567"/>
        <w:bidi w:val="0"/>
      </w:pPr>
      <w:r>
        <w:rPr>
          <w:lang w:val="en-gb"/>
          <w:b w:val="0"/>
          <w:bCs w:val="0"/>
          <w:i w:val="0"/>
          <w:iCs w:val="0"/>
          <w:u w:val="none"/>
          <w:vertAlign w:val="baseline"/>
          <w:rtl w:val="0"/>
        </w:rPr>
        <w:t xml:space="preserve">Any former rights shall generally remain with the respective holder. Any former rights of the Contractor shall be stated in writing to the Principal before the service provision is commenced as per section 2 of this Fee Agreement. The Contractor grants the Principal an irrevocable, non-exclusive, sub-licensable and transferable right, unlimited in terms of content, space and time, to use any of the Contractor’s former rights that are necessary to use the activity outcomes. The above paragraphs of this section 6 shall remain unaffected.</w:t>
      </w:r>
    </w:p>
    <w:p w14:paraId="1899B98F" w14:textId="786B809F" w:rsidR="00C53385" w:rsidRPr="00E1214D" w:rsidRDefault="00C53385">
      <w:pPr>
        <w:spacing w:after="0" w:line="259" w:lineRule="auto"/>
        <w:ind w:left="153" w:firstLine="0"/>
        <w:jc w:val="left"/>
      </w:pPr>
    </w:p>
    <w:p w14:paraId="4F324354" w14:textId="77777777" w:rsidR="00700D9B" w:rsidRPr="00E1214D" w:rsidRDefault="00700D9B">
      <w:pPr>
        <w:spacing w:after="0" w:line="259" w:lineRule="auto"/>
        <w:ind w:left="153" w:firstLine="0"/>
        <w:jc w:val="left"/>
      </w:pPr>
    </w:p>
    <w:p w14:paraId="5C34CAD4" w14:textId="77777777" w:rsidR="00C53385" w:rsidRPr="00E1214D" w:rsidRDefault="006720C3">
      <w:pPr>
        <w:spacing w:after="0" w:line="259" w:lineRule="auto"/>
        <w:ind w:left="878" w:hanging="10"/>
        <w:jc w:val="center"/>
        <w:rPr>
          <w:b/>
        </w:rPr>
        <w:bidi w:val="0"/>
      </w:pPr>
      <w:r>
        <w:rPr>
          <w:lang w:val="en-gb"/>
          <w:b w:val="1"/>
          <w:bCs w:val="1"/>
          <w:i w:val="0"/>
          <w:iCs w:val="0"/>
          <w:u w:val="none"/>
          <w:vertAlign w:val="baseline"/>
          <w:rtl w:val="0"/>
        </w:rPr>
        <w:t xml:space="preserve">7 Liability</w:t>
      </w:r>
    </w:p>
    <w:p w14:paraId="70561828" w14:textId="77777777" w:rsidR="00C53385" w:rsidRPr="00E1214D" w:rsidRDefault="00C53385">
      <w:pPr>
        <w:spacing w:after="0" w:line="259" w:lineRule="auto"/>
        <w:ind w:left="154" w:firstLine="0"/>
        <w:jc w:val="left"/>
      </w:pPr>
    </w:p>
    <w:p w14:paraId="69EC8BE4" w14:textId="77777777" w:rsidR="00C53385" w:rsidRPr="00E1214D" w:rsidRDefault="006720C3">
      <w:pPr>
        <w:numPr>
          <w:ilvl w:val="0"/>
          <w:numId w:val="9"/>
        </w:numPr>
        <w:ind w:left="707" w:hanging="567"/>
        <w:bidi w:val="0"/>
      </w:pPr>
      <w:r>
        <w:rPr>
          <w:lang w:val="en-gb"/>
          <w:b w:val="0"/>
          <w:bCs w:val="0"/>
          <w:i w:val="0"/>
          <w:iCs w:val="0"/>
          <w:u w:val="none"/>
          <w:vertAlign w:val="baseline"/>
          <w:rtl w:val="0"/>
        </w:rPr>
        <w:t xml:space="preserve">The Contractor shall be liable towards the Principal in line with the legal regulations.</w:t>
      </w:r>
    </w:p>
    <w:p w14:paraId="32BFA6CF" w14:textId="77777777" w:rsidR="00C53385" w:rsidRPr="00E1214D" w:rsidRDefault="00C53385">
      <w:pPr>
        <w:spacing w:after="0" w:line="259" w:lineRule="auto"/>
        <w:ind w:left="874" w:firstLine="0"/>
        <w:jc w:val="left"/>
      </w:pPr>
    </w:p>
    <w:p w14:paraId="2CFD2BDC" w14:textId="77777777" w:rsidR="00C53385" w:rsidRPr="00E1214D" w:rsidRDefault="006720C3">
      <w:pPr>
        <w:numPr>
          <w:ilvl w:val="0"/>
          <w:numId w:val="9"/>
        </w:numPr>
        <w:ind w:left="707" w:hanging="567"/>
        <w:bidi w:val="0"/>
      </w:pPr>
      <w:r>
        <w:rPr>
          <w:lang w:val="en-gb"/>
          <w:b w:val="0"/>
          <w:bCs w:val="0"/>
          <w:i w:val="0"/>
          <w:iCs w:val="0"/>
          <w:u w:val="none"/>
          <w:vertAlign w:val="baseline"/>
          <w:rtl w:val="0"/>
        </w:rPr>
        <w:t xml:space="preserve">The Principal shall be liable for wilful intent and any kind of negligence where any essential contractual duty is breached. Essential contractual duties are any duties whose fulfilment is characteristic of the contract and on which the Contractor may rely. In the case of ordinary negligence, the Principal’s liability shall be limited to the amount of damage typical of this manner of contracts and foreseeable upon conclusion of the contract. Other than that, the Principal shall be liable towards the Contractor only for wilful intent and gross negligence. In case of gross negligence, the level of liability shall be limited to the Contractor’s respective claim to remuneration under section 2 hereof. The Principal’s liability for consequential and pecuniary damage shall be excluded in case of gross negligence. Exceptions to the limitation of liability shall be damage from any injury to life, body or health; this shall also apply to the further no-fault liability mandatorily required by law (in particular under the German Product Liability Act).</w:t>
      </w:r>
    </w:p>
    <w:p w14:paraId="07885531" w14:textId="77777777" w:rsidR="00C53385" w:rsidRPr="00E1214D" w:rsidRDefault="00C53385">
      <w:pPr>
        <w:spacing w:after="0" w:line="259" w:lineRule="auto"/>
        <w:ind w:left="874" w:firstLine="0"/>
        <w:jc w:val="left"/>
      </w:pPr>
    </w:p>
    <w:p w14:paraId="6679D537" w14:textId="77777777" w:rsidR="00C53385" w:rsidRPr="00E1214D" w:rsidRDefault="006720C3">
      <w:pPr>
        <w:numPr>
          <w:ilvl w:val="0"/>
          <w:numId w:val="9"/>
        </w:numPr>
        <w:ind w:left="707" w:hanging="567"/>
        <w:bidi w:val="0"/>
      </w:pPr>
      <w:r>
        <w:rPr>
          <w:lang w:val="en-gb"/>
          <w:b w:val="0"/>
          <w:bCs w:val="0"/>
          <w:i w:val="0"/>
          <w:iCs w:val="0"/>
          <w:u w:val="none"/>
          <w:vertAlign w:val="baseline"/>
          <w:rtl w:val="0"/>
        </w:rPr>
        <w:t xml:space="preserve">The above liability regulations and limitations shall also apply for the benefit of the respective legal representatives, (executive) employees, vicarious agents and/or persons used to perform an obligation of any Contracting Party.</w:t>
      </w:r>
    </w:p>
    <w:p w14:paraId="6AF57CCA" w14:textId="564DD930" w:rsidR="00C53385" w:rsidRPr="00E1214D" w:rsidRDefault="00C53385">
      <w:pPr>
        <w:spacing w:after="0" w:line="259" w:lineRule="auto"/>
        <w:ind w:left="154" w:firstLine="0"/>
        <w:jc w:val="left"/>
      </w:pPr>
    </w:p>
    <w:p w14:paraId="0391E0F4" w14:textId="77777777" w:rsidR="00700D9B" w:rsidRPr="00E1214D" w:rsidRDefault="00700D9B">
      <w:pPr>
        <w:spacing w:after="0" w:line="259" w:lineRule="auto"/>
        <w:ind w:left="154" w:firstLine="0"/>
        <w:jc w:val="left"/>
      </w:pPr>
    </w:p>
    <w:p w14:paraId="1E05600A" w14:textId="77777777" w:rsidR="00C53385" w:rsidRPr="00E1214D" w:rsidRDefault="006720C3">
      <w:pPr>
        <w:spacing w:after="0" w:line="259" w:lineRule="auto"/>
        <w:ind w:left="878" w:right="718" w:hanging="10"/>
        <w:jc w:val="center"/>
        <w:rPr>
          <w:b/>
        </w:rPr>
        <w:bidi w:val="0"/>
      </w:pPr>
      <w:r>
        <w:rPr>
          <w:lang w:val="en-gb"/>
          <w:b w:val="1"/>
          <w:bCs w:val="1"/>
          <w:i w:val="0"/>
          <w:iCs w:val="0"/>
          <w:u w:val="none"/>
          <w:vertAlign w:val="baseline"/>
          <w:rtl w:val="0"/>
        </w:rPr>
        <w:t xml:space="preserve">8 Term and Termination of the Fee Agreement</w:t>
      </w:r>
    </w:p>
    <w:p w14:paraId="4F422252" w14:textId="77777777" w:rsidR="00C53385" w:rsidRPr="00E1214D" w:rsidRDefault="00C53385">
      <w:pPr>
        <w:spacing w:after="0" w:line="259" w:lineRule="auto"/>
        <w:ind w:left="154" w:firstLine="0"/>
        <w:jc w:val="left"/>
      </w:pPr>
    </w:p>
    <w:p w14:paraId="188B31AA" w14:textId="77777777" w:rsidR="00C53385" w:rsidRPr="00E1214D" w:rsidRDefault="006720C3">
      <w:pPr>
        <w:numPr>
          <w:ilvl w:val="0"/>
          <w:numId w:val="10"/>
        </w:numPr>
        <w:spacing w:after="0" w:line="239" w:lineRule="auto"/>
        <w:ind w:left="707" w:hanging="567"/>
        <w:bidi w:val="0"/>
      </w:pPr>
      <w:r>
        <w:rPr>
          <w:lang w:val="en-gb"/>
          <w:b w:val="0"/>
          <w:bCs w:val="0"/>
          <w:i w:val="0"/>
          <w:iCs w:val="0"/>
          <w:u w:val="none"/>
          <w:vertAlign w:val="baseline"/>
          <w:rtl w:val="0"/>
        </w:rPr>
        <w:t xml:space="preserve">This Fee Agreement shall take effect when being signed by both Contracting Parties and shall have a term until _______________. This Agreement may end prior to the expiry of the term hereof under sentence 1 only by mutual consent; the Contracting Parties shall enter into a separate written cancellation agreement to that end.</w:t>
      </w:r>
    </w:p>
    <w:p w14:paraId="2EFD144F" w14:textId="77777777" w:rsidR="00C53385" w:rsidRPr="00E1214D" w:rsidRDefault="00C53385">
      <w:pPr>
        <w:spacing w:after="0" w:line="259" w:lineRule="auto"/>
        <w:ind w:left="720" w:firstLine="0"/>
        <w:jc w:val="left"/>
      </w:pPr>
    </w:p>
    <w:p w14:paraId="45AF43EF" w14:textId="77777777" w:rsidR="00C53385" w:rsidRPr="00E1214D" w:rsidRDefault="006720C3">
      <w:pPr>
        <w:numPr>
          <w:ilvl w:val="0"/>
          <w:numId w:val="10"/>
        </w:numPr>
        <w:ind w:left="707" w:hanging="567"/>
        <w:bidi w:val="0"/>
      </w:pPr>
      <w:r>
        <w:rPr>
          <w:lang w:val="en-gb"/>
          <w:b w:val="0"/>
          <w:bCs w:val="0"/>
          <w:i w:val="0"/>
          <w:iCs w:val="0"/>
          <w:u w:val="none"/>
          <w:vertAlign w:val="baseline"/>
          <w:rtl w:val="0"/>
        </w:rPr>
        <w:t xml:space="preserve">The right to terminate the Agreement for a compelling reason shall remain unaffected.</w:t>
      </w:r>
    </w:p>
    <w:p w14:paraId="6FCE0555" w14:textId="77777777" w:rsidR="00C53385" w:rsidRPr="00E1214D" w:rsidRDefault="00C53385">
      <w:pPr>
        <w:spacing w:after="0" w:line="259" w:lineRule="auto"/>
        <w:ind w:left="720" w:firstLine="0"/>
        <w:jc w:val="left"/>
      </w:pPr>
    </w:p>
    <w:p w14:paraId="611EA211" w14:textId="77777777" w:rsidR="00C53385" w:rsidRPr="00E1214D" w:rsidRDefault="006720C3">
      <w:pPr>
        <w:numPr>
          <w:ilvl w:val="0"/>
          <w:numId w:val="10"/>
        </w:numPr>
        <w:ind w:left="707" w:hanging="567"/>
        <w:bidi w:val="0"/>
      </w:pPr>
      <w:r>
        <w:rPr>
          <w:lang w:val="en-gb"/>
          <w:b w:val="0"/>
          <w:bCs w:val="0"/>
          <w:i w:val="0"/>
          <w:iCs w:val="0"/>
          <w:u w:val="none"/>
          <w:vertAlign w:val="baseline"/>
          <w:rtl w:val="0"/>
        </w:rPr>
        <w:t xml:space="preserve">Notice of termination must be given in writing.</w:t>
      </w:r>
    </w:p>
    <w:p w14:paraId="6F3C4DB9" w14:textId="77777777" w:rsidR="00C53385" w:rsidRPr="00E1214D" w:rsidRDefault="00C53385">
      <w:pPr>
        <w:spacing w:after="0" w:line="259" w:lineRule="auto"/>
        <w:ind w:left="154" w:firstLine="0"/>
        <w:jc w:val="left"/>
      </w:pPr>
    </w:p>
    <w:p w14:paraId="52B77614" w14:textId="77777777" w:rsidR="00C53385" w:rsidRPr="00E1214D" w:rsidRDefault="006720C3">
      <w:pPr>
        <w:numPr>
          <w:ilvl w:val="0"/>
          <w:numId w:val="10"/>
        </w:numPr>
        <w:ind w:left="707" w:hanging="567"/>
        <w:bidi w:val="0"/>
      </w:pPr>
      <w:r>
        <w:rPr>
          <w:lang w:val="en-gb"/>
          <w:b w:val="0"/>
          <w:bCs w:val="0"/>
          <w:i w:val="0"/>
          <w:iCs w:val="0"/>
          <w:u w:val="none"/>
          <w:vertAlign w:val="baseline"/>
          <w:rtl w:val="0"/>
        </w:rPr>
        <w:t xml:space="preserve">After the contract has been terminated, the Contractor must return to the Principal or delete any work and other documentation provided to the Contractor as well as any other means of work without delay and of the Contractor’s own accord. The assertion of any right of retention thereto shall be excluded. Any electronic data is to be erased completely. Exceptions to this shall be any documents and data that are subject to a longer legal duty to preserve records, but only until the end of the respective duty to preserve records. The Contractor shall be required to confirm the erasure to the Principal in writing at the Principal’s request.</w:t>
      </w:r>
    </w:p>
    <w:p w14:paraId="6339D0BA" w14:textId="4EF9F4C3" w:rsidR="00C53385" w:rsidRPr="00E1214D" w:rsidRDefault="00C53385">
      <w:pPr>
        <w:spacing w:after="0" w:line="259" w:lineRule="auto"/>
        <w:ind w:left="154" w:firstLine="0"/>
        <w:jc w:val="left"/>
      </w:pPr>
    </w:p>
    <w:p w14:paraId="662FCA75" w14:textId="77777777" w:rsidR="00714BAF" w:rsidRPr="00E1214D" w:rsidRDefault="00714BAF">
      <w:pPr>
        <w:spacing w:after="0" w:line="259" w:lineRule="auto"/>
        <w:ind w:left="154" w:firstLine="0"/>
        <w:jc w:val="left"/>
      </w:pPr>
    </w:p>
    <w:p w14:paraId="508AB6AE" w14:textId="77777777" w:rsidR="00C53385" w:rsidRPr="00E1214D" w:rsidRDefault="006720C3">
      <w:pPr>
        <w:spacing w:after="0" w:line="259" w:lineRule="auto"/>
        <w:ind w:left="878" w:right="716" w:hanging="10"/>
        <w:jc w:val="center"/>
        <w:rPr>
          <w:b/>
        </w:rPr>
        <w:bidi w:val="0"/>
      </w:pPr>
      <w:r>
        <w:rPr>
          <w:lang w:val="en-gb"/>
          <w:b w:val="1"/>
          <w:bCs w:val="1"/>
          <w:i w:val="0"/>
          <w:iCs w:val="0"/>
          <w:u w:val="none"/>
          <w:vertAlign w:val="baseline"/>
          <w:rtl w:val="0"/>
        </w:rPr>
        <w:t xml:space="preserve">9 Final Provisions</w:t>
      </w:r>
    </w:p>
    <w:p w14:paraId="748F0C79" w14:textId="77777777" w:rsidR="00C53385" w:rsidRPr="00E1214D" w:rsidRDefault="00C53385">
      <w:pPr>
        <w:spacing w:after="0" w:line="259" w:lineRule="auto"/>
        <w:ind w:left="197" w:firstLine="0"/>
        <w:jc w:val="center"/>
      </w:pPr>
    </w:p>
    <w:p w14:paraId="2439AF15" w14:textId="77777777" w:rsidR="00C53385" w:rsidRPr="00E1214D" w:rsidRDefault="006720C3">
      <w:pPr>
        <w:numPr>
          <w:ilvl w:val="0"/>
          <w:numId w:val="11"/>
        </w:numPr>
        <w:ind w:left="707" w:hanging="567"/>
        <w:bidi w:val="0"/>
      </w:pPr>
      <w:r>
        <w:rPr>
          <w:lang w:val="en-gb"/>
          <w:b w:val="0"/>
          <w:bCs w:val="0"/>
          <w:i w:val="0"/>
          <w:iCs w:val="0"/>
          <w:u w:val="none"/>
          <w:vertAlign w:val="baseline"/>
          <w:rtl w:val="0"/>
        </w:rPr>
        <w:t xml:space="preserve">Where the Contractor is a business operator, Wuppertal shall be agreed as the place of exclusive jurisdiction for any disputes from or in connection with this Agreement. The law of the Federal Republic of Germany shall apply to the exclusion of private international law.</w:t>
      </w:r>
    </w:p>
    <w:p w14:paraId="53FE6E94" w14:textId="77777777" w:rsidR="00C53385" w:rsidRPr="00E1214D" w:rsidRDefault="00C53385">
      <w:pPr>
        <w:spacing w:after="0" w:line="259" w:lineRule="auto"/>
        <w:ind w:left="874" w:firstLine="0"/>
        <w:jc w:val="left"/>
      </w:pPr>
    </w:p>
    <w:p w14:paraId="04A00378" w14:textId="77777777" w:rsidR="00C53385" w:rsidRPr="00E1214D" w:rsidRDefault="006720C3">
      <w:pPr>
        <w:numPr>
          <w:ilvl w:val="0"/>
          <w:numId w:val="11"/>
        </w:numPr>
        <w:ind w:left="707" w:hanging="567"/>
        <w:bidi w:val="0"/>
      </w:pPr>
      <w:r>
        <w:rPr>
          <w:lang w:val="en-gb"/>
          <w:b w:val="0"/>
          <w:bCs w:val="0"/>
          <w:i w:val="0"/>
          <w:iCs w:val="0"/>
          <w:u w:val="none"/>
          <w:vertAlign w:val="baseline"/>
          <w:rtl w:val="0"/>
        </w:rPr>
        <w:t xml:space="preserve">The Contractor may not assign their rights and duties from this Fee Agreement to third parties, neither in whole nor in part.</w:t>
      </w:r>
    </w:p>
    <w:p w14:paraId="09B1C6D3" w14:textId="77777777" w:rsidR="00C53385" w:rsidRPr="00E1214D" w:rsidRDefault="00C53385">
      <w:pPr>
        <w:spacing w:after="0" w:line="259" w:lineRule="auto"/>
        <w:ind w:left="874" w:firstLine="0"/>
        <w:jc w:val="left"/>
      </w:pPr>
    </w:p>
    <w:p w14:paraId="21D27DEA" w14:textId="77777777" w:rsidR="00C53385" w:rsidRPr="00E1214D" w:rsidRDefault="006720C3">
      <w:pPr>
        <w:numPr>
          <w:ilvl w:val="0"/>
          <w:numId w:val="11"/>
        </w:numPr>
        <w:ind w:left="707" w:hanging="567"/>
        <w:bidi w:val="0"/>
      </w:pPr>
      <w:r>
        <w:rPr>
          <w:lang w:val="en-gb"/>
          <w:b w:val="0"/>
          <w:bCs w:val="0"/>
          <w:i w:val="0"/>
          <w:iCs w:val="0"/>
          <w:u w:val="none"/>
          <w:vertAlign w:val="baseline"/>
          <w:rtl w:val="0"/>
        </w:rPr>
        <w:t xml:space="preserve">No written, verbal or implied side agreements exist between the Contracting Parties. Any modifications and amendments to or cancellations of this Agreement in whole or in part must be made in writing. This shall also apply to any modifications and amendments to or cancellations of this written form clause. Any verbal agreements about a cancellation of the written form requirement shall be void.</w:t>
      </w:r>
    </w:p>
    <w:p w14:paraId="23354BFB" w14:textId="77777777" w:rsidR="00C53385" w:rsidRPr="00E1214D" w:rsidRDefault="00C53385">
      <w:pPr>
        <w:spacing w:after="0" w:line="259" w:lineRule="auto"/>
        <w:ind w:left="154" w:firstLine="0"/>
        <w:jc w:val="left"/>
      </w:pPr>
    </w:p>
    <w:p w14:paraId="6AA028BB" w14:textId="77777777" w:rsidR="00C53385" w:rsidRPr="00E1214D" w:rsidRDefault="006720C3">
      <w:pPr>
        <w:numPr>
          <w:ilvl w:val="0"/>
          <w:numId w:val="11"/>
        </w:numPr>
        <w:ind w:left="707" w:hanging="567"/>
        <w:bidi w:val="0"/>
      </w:pPr>
      <w:r>
        <w:rPr>
          <w:lang w:val="en-gb"/>
          <w:b w:val="0"/>
          <w:bCs w:val="0"/>
          <w:i w:val="0"/>
          <w:iCs w:val="0"/>
          <w:u w:val="none"/>
          <w:vertAlign w:val="baseline"/>
          <w:rtl w:val="0"/>
        </w:rPr>
        <w:t xml:space="preserve">The voidness or ineffectiveness of individual provisions of this Agreement shall not affect the validity of the remaining provisions hereof. The Contracting Parties shall be obliged to replace the deficient provision by a regulation coming closest to the invalid provision in actual, economic and legal terms. The same procedure shall apply if the Agreement should exhibit any gap.</w:t>
      </w:r>
    </w:p>
    <w:p w14:paraId="1D47818D" w14:textId="77777777" w:rsidR="00C53385" w:rsidRPr="00E1214D" w:rsidRDefault="00C53385">
      <w:pPr>
        <w:spacing w:after="0" w:line="259" w:lineRule="auto"/>
        <w:ind w:left="875" w:firstLine="0"/>
        <w:jc w:val="left"/>
      </w:pPr>
    </w:p>
    <w:p w14:paraId="03DA7FBA" w14:textId="77777777" w:rsidR="00C53385" w:rsidRPr="00E1214D" w:rsidRDefault="006720C3">
      <w:pPr>
        <w:numPr>
          <w:ilvl w:val="0"/>
          <w:numId w:val="11"/>
        </w:numPr>
        <w:ind w:left="707" w:hanging="567"/>
        <w:bidi w:val="0"/>
      </w:pPr>
      <w:r>
        <w:rPr>
          <w:lang w:val="en-gb"/>
          <w:b w:val="0"/>
          <w:bCs w:val="0"/>
          <w:i w:val="0"/>
          <w:iCs w:val="0"/>
          <w:u w:val="none"/>
          <w:vertAlign w:val="baseline"/>
          <w:rtl w:val="0"/>
        </w:rPr>
        <w:t xml:space="preserve">The Principal’s seat shall be agreed as the place of performance for all obligations from this Fee Agreement.</w:t>
      </w:r>
    </w:p>
    <w:p w14:paraId="7062B837" w14:textId="77777777" w:rsidR="00C53385" w:rsidRPr="00E1214D" w:rsidRDefault="00C53385">
      <w:pPr>
        <w:spacing w:after="0" w:line="259" w:lineRule="auto"/>
        <w:ind w:left="155" w:firstLine="0"/>
        <w:jc w:val="left"/>
      </w:pPr>
    </w:p>
    <w:p w14:paraId="16421849" w14:textId="77777777" w:rsidR="00C53385" w:rsidRPr="00E1214D" w:rsidRDefault="00C53385">
      <w:pPr>
        <w:spacing w:after="0" w:line="259" w:lineRule="auto"/>
        <w:ind w:left="155" w:firstLine="0"/>
        <w:jc w:val="left"/>
      </w:pPr>
    </w:p>
    <w:p w14:paraId="0B43ED43" w14:textId="287A727C" w:rsidR="00C53385" w:rsidRPr="00E1214D" w:rsidRDefault="006720C3" w:rsidP="00714BAF">
      <w:pPr>
        <w:ind w:left="5954" w:firstLine="0"/>
        <w:jc w:val="left"/>
        <w:bidi w:val="0"/>
      </w:pPr>
      <w:r>
        <w:rPr>
          <w:lang w:val="en-gb"/>
          <w:b w:val="0"/>
          <w:bCs w:val="0"/>
          <w:i w:val="0"/>
          <w:iCs w:val="0"/>
          <w:u w:val="none"/>
          <w:vertAlign w:val="baseline"/>
          <w:rtl w:val="0"/>
        </w:rPr>
        <w:t xml:space="preserve">University of Wuppertal</w:t>
      </w:r>
    </w:p>
    <w:p w14:paraId="65793E1A" w14:textId="6DEFD491" w:rsidR="00C53385" w:rsidRPr="00E1214D" w:rsidRDefault="006720C3" w:rsidP="00714BAF">
      <w:pPr>
        <w:ind w:left="5954" w:firstLine="0"/>
        <w:jc w:val="left"/>
        <w:bidi w:val="0"/>
      </w:pPr>
      <w:r>
        <w:rPr>
          <w:lang w:val="en-gb"/>
          <w:b w:val="0"/>
          <w:bCs w:val="0"/>
          <w:i w:val="0"/>
          <w:iCs w:val="0"/>
          <w:u w:val="none"/>
          <w:vertAlign w:val="baseline"/>
          <w:rtl w:val="0"/>
        </w:rPr>
        <w:t xml:space="preserve">The Chancellor</w:t>
      </w:r>
    </w:p>
    <w:p w14:paraId="629C2852" w14:textId="3C93EEF6" w:rsidR="00C53385" w:rsidRPr="00E1214D" w:rsidRDefault="006720C3" w:rsidP="00714BAF">
      <w:pPr>
        <w:ind w:left="5954" w:firstLine="0"/>
        <w:jc w:val="left"/>
        <w:bidi w:val="0"/>
      </w:pPr>
      <w:r>
        <w:rPr>
          <w:lang w:val="en-gb"/>
          <w:b w:val="0"/>
          <w:bCs w:val="0"/>
          <w:i w:val="0"/>
          <w:iCs w:val="0"/>
          <w:u w:val="none"/>
          <w:vertAlign w:val="baseline"/>
          <w:rtl w:val="0"/>
        </w:rPr>
        <w:t xml:space="preserve">Per proxy</w:t>
      </w:r>
    </w:p>
    <w:p w14:paraId="1BC3B153" w14:textId="77777777" w:rsidR="00C53385" w:rsidRPr="00E1214D" w:rsidRDefault="00C53385">
      <w:pPr>
        <w:spacing w:after="0" w:line="259" w:lineRule="auto"/>
        <w:ind w:left="156" w:firstLine="0"/>
        <w:jc w:val="left"/>
      </w:pPr>
    </w:p>
    <w:p w14:paraId="3D768755" w14:textId="77777777" w:rsidR="00C53385" w:rsidRPr="00E1214D" w:rsidRDefault="00C53385">
      <w:pPr>
        <w:spacing w:after="0" w:line="259" w:lineRule="auto"/>
        <w:ind w:left="156" w:firstLine="0"/>
        <w:jc w:val="left"/>
      </w:pPr>
    </w:p>
    <w:p w14:paraId="07329AFA" w14:textId="77777777" w:rsidR="00C53385" w:rsidRPr="00E1214D" w:rsidRDefault="00C53385">
      <w:pPr>
        <w:spacing w:after="0" w:line="259" w:lineRule="auto"/>
        <w:ind w:left="156" w:firstLine="0"/>
        <w:jc w:val="left"/>
      </w:pPr>
    </w:p>
    <w:p w14:paraId="3B702D28" w14:textId="77777777" w:rsidR="00C53385" w:rsidRPr="00E1214D" w:rsidRDefault="00C53385">
      <w:pPr>
        <w:spacing w:after="0" w:line="259" w:lineRule="auto"/>
        <w:ind w:left="156" w:firstLine="0"/>
        <w:jc w:val="left"/>
      </w:pPr>
    </w:p>
    <w:p w14:paraId="4A55F1F2" w14:textId="6D2B24EB" w:rsidR="00C53385" w:rsidRPr="00E1214D" w:rsidRDefault="006720C3">
      <w:pPr>
        <w:tabs>
          <w:tab w:val="center" w:pos="262"/>
          <w:tab w:val="center" w:pos="3283"/>
          <w:tab w:val="center" w:pos="6812"/>
        </w:tabs>
        <w:ind w:left="0" w:firstLine="0"/>
        <w:jc w:val="left"/>
        <w:bidi w:val="0"/>
      </w:pPr>
      <w:r>
        <w:rPr>
          <w:lang w:val="en-gb"/>
          <w:b w:val="0"/>
          <w:bCs w:val="0"/>
          <w:i w:val="0"/>
          <w:iCs w:val="0"/>
          <w:u w:val="none"/>
          <w:vertAlign w:val="baseline"/>
          <w:rtl w:val="0"/>
        </w:rPr>
        <w:tab/>
      </w:r>
      <w:r>
        <w:rPr>
          <w:lang w:val="en-gb"/>
          <w:b w:val="0"/>
          <w:bCs w:val="0"/>
          <w:i w:val="0"/>
          <w:iCs w:val="0"/>
          <w:u w:val="none"/>
          <w:vertAlign w:val="baseline"/>
          <w:rtl w:val="0"/>
        </w:rPr>
        <w:tab/>
      </w:r>
      <w:r>
        <w:rPr>
          <w:lang w:val="en-gb"/>
          <w:b w:val="0"/>
          <w:bCs w:val="0"/>
          <w:i w:val="0"/>
          <w:iCs w:val="0"/>
          <w:u w:val="none"/>
          <w:vertAlign w:val="baseline"/>
          <w:rtl w:val="0"/>
        </w:rPr>
        <w:tab/>
      </w:r>
      <w:r>
        <w:rPr>
          <w:lang w:val="en-gb"/>
          <w:b w:val="0"/>
          <w:bCs w:val="0"/>
          <w:i w:val="0"/>
          <w:iCs w:val="0"/>
          <w:u w:val="none"/>
          <w:vertAlign w:val="baseline"/>
          <w:rtl w:val="0"/>
        </w:rPr>
        <w:t xml:space="preserve">Wuppertal,</w:t>
      </w:r>
    </w:p>
    <w:p w14:paraId="0A822DB1" w14:textId="5981242F" w:rsidR="007924A9" w:rsidRPr="00E1214D" w:rsidRDefault="006720C3">
      <w:pPr>
        <w:spacing w:after="43" w:line="259" w:lineRule="auto"/>
        <w:ind w:left="154" w:firstLine="0"/>
        <w:jc w:val="left"/>
        <w:bidi w:val="0"/>
      </w:pPr>
      <w:r>
        <w:rPr>
          <w:noProof/>
          <w:lang w:val="en-gb"/>
          <w:b w:val="0"/>
          <w:bCs w:val="0"/>
          <w:i w:val="0"/>
          <w:iCs w:val="0"/>
          <w:u w:val="none"/>
          <w:vertAlign w:val="baseline"/>
          <w:rtl w:val="0"/>
        </w:rPr>
        <mc:AlternateContent>
          <mc:Choice Requires="wpg">
            <w:drawing>
              <wp:inline distT="0" distB="0" distL="0" distR="0" wp14:anchorId="58F582EE" wp14:editId="5DACBFA6">
                <wp:extent cx="5754612" cy="6096"/>
                <wp:effectExtent l="0" t="0" r="0" b="0"/>
                <wp:docPr id="8484" name="Group 8484"/>
                <wp:cNvGraphicFramePr/>
                <a:graphic xmlns:a="http://schemas.openxmlformats.org/drawingml/2006/main">
                  <a:graphicData uri="http://schemas.microsoft.com/office/word/2010/wordprocessingGroup">
                    <wpg:wgp>
                      <wpg:cNvGrpSpPr/>
                      <wpg:grpSpPr>
                        <a:xfrm>
                          <a:off x="0" y="0"/>
                          <a:ext cx="5754612" cy="6096"/>
                          <a:chOff x="0" y="0"/>
                          <a:chExt cx="5754612" cy="6096"/>
                        </a:xfrm>
                      </wpg:grpSpPr>
                      <wps:wsp>
                        <wps:cNvPr id="8705" name="Shape 8705"/>
                        <wps:cNvSpPr/>
                        <wps:spPr>
                          <a:xfrm>
                            <a:off x="0" y="0"/>
                            <a:ext cx="1917192" cy="9144"/>
                          </a:xfrm>
                          <a:custGeom>
                            <a:avLst/>
                            <a:gdLst/>
                            <a:ahLst/>
                            <a:cxnLst/>
                            <a:rect l="0" t="0" r="0" b="0"/>
                            <a:pathLst>
                              <a:path w="1917192" h="9144">
                                <a:moveTo>
                                  <a:pt x="0" y="0"/>
                                </a:moveTo>
                                <a:lnTo>
                                  <a:pt x="1917192" y="0"/>
                                </a:lnTo>
                                <a:lnTo>
                                  <a:pt x="1917192"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706" name="Shape 8706"/>
                        <wps:cNvSpPr/>
                        <wps:spPr>
                          <a:xfrm>
                            <a:off x="3835908" y="0"/>
                            <a:ext cx="1918703" cy="9144"/>
                          </a:xfrm>
                          <a:custGeom>
                            <a:avLst/>
                            <a:gdLst/>
                            <a:ahLst/>
                            <a:cxnLst/>
                            <a:rect l="0" t="0" r="0" b="0"/>
                            <a:pathLst>
                              <a:path w="1918703" h="9144">
                                <a:moveTo>
                                  <a:pt x="0" y="0"/>
                                </a:moveTo>
                                <a:lnTo>
                                  <a:pt x="1918703" y="0"/>
                                </a:lnTo>
                                <a:lnTo>
                                  <a:pt x="1918703"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8484" style="width:453.119pt;height:0.47998pt;mso-position-horizontal-relative:char;mso-position-vertical-relative:line" coordsize="57546,60">
                <v:shape id="Shape 8707" style="position:absolute;width:19171;height:91;left:0;top:0;" coordsize="1917192,9144" path="m0,0l1917192,0l1917192,9144l0,9144l0,0">
                  <v:stroke weight="0pt" endcap="flat" joinstyle="miter" miterlimit="10" on="false" color="#000000" opacity="0"/>
                  <v:fill on="true" color="#000000"/>
                </v:shape>
                <v:shape id="Shape 8708" style="position:absolute;width:19187;height:91;left:38359;top:0;" coordsize="1918703,9144" path="m0,0l1918703,0l1918703,9144l0,9144l0,0">
                  <v:stroke weight="0pt" endcap="flat" joinstyle="miter" miterlimit="10" on="false" color="#000000" opacity="0"/>
                  <v:fill on="true" color="#000000"/>
                </v:shape>
              </v:group>
            </w:pict>
          </mc:Fallback>
        </mc:AlternateContent>
      </w:r>
    </w:p>
    <w:p w14:paraId="651B46C4" w14:textId="0D8C7773" w:rsidR="00C53385" w:rsidRPr="00E1214D" w:rsidRDefault="006720C3">
      <w:pPr>
        <w:tabs>
          <w:tab w:val="center" w:pos="937"/>
          <w:tab w:val="center" w:pos="3283"/>
          <w:tab w:val="center" w:pos="6980"/>
        </w:tabs>
        <w:ind w:left="0" w:firstLine="0"/>
        <w:jc w:val="left"/>
        <w:bidi w:val="0"/>
      </w:pPr>
      <w:r>
        <w:rPr>
          <w:lang w:val="en-gb"/>
          <w:b w:val="0"/>
          <w:bCs w:val="0"/>
          <w:i w:val="0"/>
          <w:iCs w:val="0"/>
          <w:u w:val="none"/>
          <w:vertAlign w:val="baseline"/>
          <w:rtl w:val="0"/>
        </w:rPr>
        <w:tab/>
      </w:r>
      <w:r>
        <w:rPr>
          <w:lang w:val="en-gb"/>
          <w:b w:val="0"/>
          <w:bCs w:val="0"/>
          <w:i w:val="0"/>
          <w:iCs w:val="0"/>
          <w:u w:val="none"/>
          <w:vertAlign w:val="baseline"/>
          <w:rtl w:val="0"/>
        </w:rPr>
        <w:t xml:space="preserve">Place and date</w:t>
      </w:r>
      <w:r>
        <w:rPr>
          <w:lang w:val="en-gb"/>
          <w:b w:val="0"/>
          <w:bCs w:val="0"/>
          <w:i w:val="0"/>
          <w:iCs w:val="0"/>
          <w:u w:val="none"/>
          <w:vertAlign w:val="baseline"/>
          <w:rtl w:val="0"/>
        </w:rPr>
        <w:tab/>
      </w:r>
      <w:r>
        <w:rPr>
          <w:lang w:val="en-gb"/>
          <w:b w:val="0"/>
          <w:bCs w:val="0"/>
          <w:i w:val="0"/>
          <w:iCs w:val="0"/>
          <w:u w:val="none"/>
          <w:vertAlign w:val="baseline"/>
          <w:rtl w:val="0"/>
        </w:rPr>
        <w:tab/>
      </w:r>
      <w:r>
        <w:rPr>
          <w:lang w:val="en-gb"/>
          <w:b w:val="0"/>
          <w:bCs w:val="0"/>
          <w:i w:val="0"/>
          <w:iCs w:val="0"/>
          <w:u w:val="none"/>
          <w:vertAlign w:val="baseline"/>
          <w:rtl w:val="0"/>
        </w:rPr>
        <w:t xml:space="preserve">Place and date</w:t>
      </w:r>
    </w:p>
    <w:p w14:paraId="017C6E6D" w14:textId="0B25781C" w:rsidR="00C53385" w:rsidRPr="00E1214D" w:rsidRDefault="00C53385">
      <w:pPr>
        <w:spacing w:after="0" w:line="259" w:lineRule="auto"/>
        <w:ind w:left="262" w:firstLine="0"/>
        <w:jc w:val="left"/>
      </w:pPr>
    </w:p>
    <w:p w14:paraId="1DA4EF57" w14:textId="77777777" w:rsidR="00C53385" w:rsidRPr="00E1214D" w:rsidRDefault="00C53385">
      <w:pPr>
        <w:spacing w:after="0" w:line="259" w:lineRule="auto"/>
        <w:ind w:left="262" w:firstLine="0"/>
        <w:jc w:val="left"/>
      </w:pPr>
    </w:p>
    <w:p w14:paraId="5B7EA8BC" w14:textId="77777777" w:rsidR="00C53385" w:rsidRPr="00E1214D" w:rsidRDefault="00C53385">
      <w:pPr>
        <w:spacing w:after="0" w:line="259" w:lineRule="auto"/>
        <w:ind w:left="262" w:firstLine="0"/>
        <w:jc w:val="left"/>
      </w:pPr>
    </w:p>
    <w:p w14:paraId="564D5112" w14:textId="77777777" w:rsidR="007924A9" w:rsidRPr="00E1214D" w:rsidRDefault="006720C3">
      <w:pPr>
        <w:spacing w:after="46" w:line="259" w:lineRule="auto"/>
        <w:ind w:left="154" w:firstLine="0"/>
        <w:jc w:val="left"/>
        <w:bidi w:val="0"/>
      </w:pPr>
      <w:r>
        <w:rPr>
          <w:noProof/>
          <w:lang w:val="en-gb"/>
          <w:b w:val="0"/>
          <w:bCs w:val="0"/>
          <w:i w:val="0"/>
          <w:iCs w:val="0"/>
          <w:u w:val="none"/>
          <w:vertAlign w:val="baseline"/>
          <w:rtl w:val="0"/>
        </w:rPr>
        <mc:AlternateContent>
          <mc:Choice Requires="wpg">
            <w:drawing>
              <wp:inline distT="0" distB="0" distL="0" distR="0" wp14:anchorId="47411F51" wp14:editId="285B425D">
                <wp:extent cx="5754612" cy="6109"/>
                <wp:effectExtent l="0" t="0" r="0" b="0"/>
                <wp:docPr id="8487" name="Group 8487"/>
                <wp:cNvGraphicFramePr/>
                <a:graphic xmlns:a="http://schemas.openxmlformats.org/drawingml/2006/main">
                  <a:graphicData uri="http://schemas.microsoft.com/office/word/2010/wordprocessingGroup">
                    <wpg:wgp>
                      <wpg:cNvGrpSpPr/>
                      <wpg:grpSpPr>
                        <a:xfrm>
                          <a:off x="0" y="0"/>
                          <a:ext cx="5754612" cy="6109"/>
                          <a:chOff x="0" y="0"/>
                          <a:chExt cx="5754612" cy="6109"/>
                        </a:xfrm>
                      </wpg:grpSpPr>
                      <wps:wsp>
                        <wps:cNvPr id="8709" name="Shape 8709"/>
                        <wps:cNvSpPr/>
                        <wps:spPr>
                          <a:xfrm>
                            <a:off x="0" y="0"/>
                            <a:ext cx="1917192" cy="9144"/>
                          </a:xfrm>
                          <a:custGeom>
                            <a:avLst/>
                            <a:gdLst/>
                            <a:ahLst/>
                            <a:cxnLst/>
                            <a:rect l="0" t="0" r="0" b="0"/>
                            <a:pathLst>
                              <a:path w="1917192" h="9144">
                                <a:moveTo>
                                  <a:pt x="0" y="0"/>
                                </a:moveTo>
                                <a:lnTo>
                                  <a:pt x="1917192" y="0"/>
                                </a:lnTo>
                                <a:lnTo>
                                  <a:pt x="1917192"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710" name="Shape 8710"/>
                        <wps:cNvSpPr/>
                        <wps:spPr>
                          <a:xfrm>
                            <a:off x="3835908" y="0"/>
                            <a:ext cx="1918703" cy="9144"/>
                          </a:xfrm>
                          <a:custGeom>
                            <a:avLst/>
                            <a:gdLst/>
                            <a:ahLst/>
                            <a:cxnLst/>
                            <a:rect l="0" t="0" r="0" b="0"/>
                            <a:pathLst>
                              <a:path w="1918703" h="9144">
                                <a:moveTo>
                                  <a:pt x="0" y="0"/>
                                </a:moveTo>
                                <a:lnTo>
                                  <a:pt x="1918703" y="0"/>
                                </a:lnTo>
                                <a:lnTo>
                                  <a:pt x="1918703"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8487" style="width:453.119pt;height:0.481018pt;mso-position-horizontal-relative:char;mso-position-vertical-relative:line" coordsize="57546,61">
                <v:shape id="Shape 8711" style="position:absolute;width:19171;height:91;left:0;top:0;" coordsize="1917192,9144" path="m0,0l1917192,0l1917192,9144l0,9144l0,0">
                  <v:stroke weight="0pt" endcap="flat" joinstyle="miter" miterlimit="10" on="false" color="#000000" opacity="0"/>
                  <v:fill on="true" color="#000000"/>
                </v:shape>
                <v:shape id="Shape 8712" style="position:absolute;width:19187;height:91;left:38359;top:0;" coordsize="1918703,9144" path="m0,0l1918703,0l1918703,9144l0,9144l0,0">
                  <v:stroke weight="0pt" endcap="flat" joinstyle="miter" miterlimit="10" on="false" color="#000000" opacity="0"/>
                  <v:fill on="true" color="#000000"/>
                </v:shape>
              </v:group>
            </w:pict>
          </mc:Fallback>
        </mc:AlternateContent>
      </w:r>
    </w:p>
    <w:p w14:paraId="6C9C0294" w14:textId="1A9BC175" w:rsidR="007924A9" w:rsidRPr="00E1214D" w:rsidRDefault="006720C3" w:rsidP="00714BAF">
      <w:pPr>
        <w:tabs>
          <w:tab w:val="center" w:pos="1086"/>
          <w:tab w:val="center" w:pos="3283"/>
          <w:tab w:val="center" w:pos="7036"/>
        </w:tabs>
        <w:ind w:left="0" w:firstLine="0"/>
        <w:jc w:val="left"/>
        <w:bidi w:val="0"/>
      </w:pPr>
      <w:r>
        <w:rPr>
          <w:lang w:val="en-gb"/>
          <w:b w:val="0"/>
          <w:bCs w:val="0"/>
          <w:i w:val="0"/>
          <w:iCs w:val="0"/>
          <w:u w:val="none"/>
          <w:vertAlign w:val="baseline"/>
          <w:rtl w:val="0"/>
        </w:rPr>
        <w:tab/>
      </w:r>
      <w:r>
        <w:rPr>
          <w:lang w:val="en-gb"/>
          <w:b w:val="0"/>
          <w:bCs w:val="0"/>
          <w:i w:val="0"/>
          <w:iCs w:val="0"/>
          <w:u w:val="none"/>
          <w:vertAlign w:val="baseline"/>
          <w:rtl w:val="0"/>
        </w:rPr>
        <w:t xml:space="preserve">Contractor</w:t>
      </w:r>
      <w:r>
        <w:rPr>
          <w:lang w:val="en-gb"/>
          <w:b w:val="0"/>
          <w:bCs w:val="0"/>
          <w:i w:val="0"/>
          <w:iCs w:val="0"/>
          <w:u w:val="none"/>
          <w:vertAlign w:val="baseline"/>
          <w:rtl w:val="0"/>
        </w:rPr>
        <w:tab/>
      </w:r>
      <w:r>
        <w:rPr>
          <w:lang w:val="en-gb"/>
          <w:b w:val="0"/>
          <w:bCs w:val="0"/>
          <w:i w:val="0"/>
          <w:iCs w:val="0"/>
          <w:u w:val="none"/>
          <w:vertAlign w:val="baseline"/>
          <w:rtl w:val="0"/>
        </w:rPr>
        <w:tab/>
      </w:r>
      <w:r>
        <w:rPr>
          <w:lang w:val="en-gb"/>
          <w:b w:val="0"/>
          <w:bCs w:val="0"/>
          <w:i w:val="0"/>
          <w:iCs w:val="0"/>
          <w:u w:val="none"/>
          <w:vertAlign w:val="baseline"/>
          <w:rtl w:val="0"/>
        </w:rPr>
        <w:t xml:space="preserve">Principal</w:t>
      </w:r>
    </w:p>
    <w:sectPr w:rsidR="007924A9" w:rsidRPr="00E1214D">
      <w:pgSz w:w="11906" w:h="16838"/>
      <w:pgMar w:top="1459" w:right="1412" w:bottom="1170" w:left="1262"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EE624A"/>
    <w:multiLevelType w:val="hybridMultilevel"/>
    <w:tmpl w:val="FC6A2686"/>
    <w:lvl w:ilvl="0" w:tplc="4302FD40">
      <w:start w:val="4"/>
      <w:numFmt w:val="decimal"/>
      <w:lvlText w:val="(%1)"/>
      <w:lvlJc w:val="left"/>
      <w:pPr>
        <w:ind w:left="70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1AF22A52">
      <w:start w:val="1"/>
      <w:numFmt w:val="lowerLetter"/>
      <w:lvlText w:val="%2"/>
      <w:lvlJc w:val="left"/>
      <w:pPr>
        <w:ind w:left="123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EBC222F6">
      <w:start w:val="1"/>
      <w:numFmt w:val="lowerRoman"/>
      <w:lvlText w:val="%3"/>
      <w:lvlJc w:val="left"/>
      <w:pPr>
        <w:ind w:left="195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9BC0B864">
      <w:start w:val="1"/>
      <w:numFmt w:val="decimal"/>
      <w:lvlText w:val="%4"/>
      <w:lvlJc w:val="left"/>
      <w:pPr>
        <w:ind w:left="267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722EBC52">
      <w:start w:val="1"/>
      <w:numFmt w:val="lowerLetter"/>
      <w:lvlText w:val="%5"/>
      <w:lvlJc w:val="left"/>
      <w:pPr>
        <w:ind w:left="339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10A845DE">
      <w:start w:val="1"/>
      <w:numFmt w:val="lowerRoman"/>
      <w:lvlText w:val="%6"/>
      <w:lvlJc w:val="left"/>
      <w:pPr>
        <w:ind w:left="411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B09E1E0C">
      <w:start w:val="1"/>
      <w:numFmt w:val="decimal"/>
      <w:lvlText w:val="%7"/>
      <w:lvlJc w:val="left"/>
      <w:pPr>
        <w:ind w:left="483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F8DE12FA">
      <w:start w:val="1"/>
      <w:numFmt w:val="lowerLetter"/>
      <w:lvlText w:val="%8"/>
      <w:lvlJc w:val="left"/>
      <w:pPr>
        <w:ind w:left="555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4184FA18">
      <w:start w:val="1"/>
      <w:numFmt w:val="lowerRoman"/>
      <w:lvlText w:val="%9"/>
      <w:lvlJc w:val="left"/>
      <w:pPr>
        <w:ind w:left="627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01D02F85"/>
    <w:multiLevelType w:val="hybridMultilevel"/>
    <w:tmpl w:val="5EEC006C"/>
    <w:lvl w:ilvl="0" w:tplc="6B12ED50">
      <w:start w:val="1"/>
      <w:numFmt w:val="decimal"/>
      <w:lvlText w:val="(%1)"/>
      <w:lvlJc w:val="left"/>
      <w:pPr>
        <w:ind w:left="70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B664CF62">
      <w:start w:val="1"/>
      <w:numFmt w:val="lowerLetter"/>
      <w:lvlText w:val="%2"/>
      <w:lvlJc w:val="left"/>
      <w:pPr>
        <w:ind w:left="108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9732E324">
      <w:start w:val="1"/>
      <w:numFmt w:val="lowerRoman"/>
      <w:lvlText w:val="%3"/>
      <w:lvlJc w:val="left"/>
      <w:pPr>
        <w:ind w:left="180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861440F4">
      <w:start w:val="1"/>
      <w:numFmt w:val="decimal"/>
      <w:lvlText w:val="%4"/>
      <w:lvlJc w:val="left"/>
      <w:pPr>
        <w:ind w:left="252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2C88E530">
      <w:start w:val="1"/>
      <w:numFmt w:val="lowerLetter"/>
      <w:lvlText w:val="%5"/>
      <w:lvlJc w:val="left"/>
      <w:pPr>
        <w:ind w:left="324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1FA20FF4">
      <w:start w:val="1"/>
      <w:numFmt w:val="lowerRoman"/>
      <w:lvlText w:val="%6"/>
      <w:lvlJc w:val="left"/>
      <w:pPr>
        <w:ind w:left="396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F0257C4">
      <w:start w:val="1"/>
      <w:numFmt w:val="decimal"/>
      <w:lvlText w:val="%7"/>
      <w:lvlJc w:val="left"/>
      <w:pPr>
        <w:ind w:left="468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6ED67608">
      <w:start w:val="1"/>
      <w:numFmt w:val="lowerLetter"/>
      <w:lvlText w:val="%8"/>
      <w:lvlJc w:val="left"/>
      <w:pPr>
        <w:ind w:left="540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AF22276E">
      <w:start w:val="1"/>
      <w:numFmt w:val="lowerRoman"/>
      <w:lvlText w:val="%9"/>
      <w:lvlJc w:val="left"/>
      <w:pPr>
        <w:ind w:left="612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0AEA5C5A"/>
    <w:multiLevelType w:val="hybridMultilevel"/>
    <w:tmpl w:val="534C1FE4"/>
    <w:lvl w:ilvl="0" w:tplc="CB5E788A">
      <w:start w:val="1"/>
      <w:numFmt w:val="decimal"/>
      <w:lvlText w:val="(%1)"/>
      <w:lvlJc w:val="left"/>
      <w:pPr>
        <w:ind w:left="70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EBD85F40">
      <w:start w:val="1"/>
      <w:numFmt w:val="lowerLetter"/>
      <w:lvlText w:val="%2."/>
      <w:lvlJc w:val="left"/>
      <w:pPr>
        <w:ind w:left="195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766EF8A0">
      <w:start w:val="1"/>
      <w:numFmt w:val="lowerRoman"/>
      <w:lvlText w:val="%3"/>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A8D8DD3E">
      <w:start w:val="1"/>
      <w:numFmt w:val="decimal"/>
      <w:lvlText w:val="%4"/>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1832AA1A">
      <w:start w:val="1"/>
      <w:numFmt w:val="lowerLetter"/>
      <w:lvlText w:val="%5"/>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3E5A6D22">
      <w:start w:val="1"/>
      <w:numFmt w:val="lowerRoman"/>
      <w:lvlText w:val="%6"/>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212E6DDA">
      <w:start w:val="1"/>
      <w:numFmt w:val="decimal"/>
      <w:lvlText w:val="%7"/>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D44613C4">
      <w:start w:val="1"/>
      <w:numFmt w:val="lowerLetter"/>
      <w:lvlText w:val="%8"/>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BF6C020C">
      <w:start w:val="1"/>
      <w:numFmt w:val="lowerRoman"/>
      <w:lvlText w:val="%9"/>
      <w:lvlJc w:val="left"/>
      <w:pPr>
        <w:ind w:left="68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0C333127"/>
    <w:multiLevelType w:val="hybridMultilevel"/>
    <w:tmpl w:val="B8309A90"/>
    <w:lvl w:ilvl="0" w:tplc="082E2FD8">
      <w:start w:val="1"/>
      <w:numFmt w:val="decimal"/>
      <w:lvlText w:val="(%1)"/>
      <w:lvlJc w:val="left"/>
      <w:pPr>
        <w:ind w:left="5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E2CEAD00">
      <w:start w:val="1"/>
      <w:numFmt w:val="lowerLetter"/>
      <w:lvlText w:val="%2"/>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5490A5E0">
      <w:start w:val="1"/>
      <w:numFmt w:val="lowerRoman"/>
      <w:lvlText w:val="%3"/>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0AA47508">
      <w:start w:val="1"/>
      <w:numFmt w:val="decimal"/>
      <w:lvlText w:val="%4"/>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3F2495AE">
      <w:start w:val="1"/>
      <w:numFmt w:val="lowerLetter"/>
      <w:lvlText w:val="%5"/>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9D30C10A">
      <w:start w:val="1"/>
      <w:numFmt w:val="lowerRoman"/>
      <w:lvlText w:val="%6"/>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F0ACB5E">
      <w:start w:val="1"/>
      <w:numFmt w:val="decimal"/>
      <w:lvlText w:val="%7"/>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717AB192">
      <w:start w:val="1"/>
      <w:numFmt w:val="lowerLetter"/>
      <w:lvlText w:val="%8"/>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B8FAE834">
      <w:start w:val="1"/>
      <w:numFmt w:val="lowerRoman"/>
      <w:lvlText w:val="%9"/>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4" w15:restartNumberingAfterBreak="0">
    <w:nsid w:val="2AB10BFC"/>
    <w:multiLevelType w:val="hybridMultilevel"/>
    <w:tmpl w:val="0CBAB2E8"/>
    <w:lvl w:ilvl="0" w:tplc="2398CC80">
      <w:start w:val="1"/>
      <w:numFmt w:val="decimal"/>
      <w:lvlText w:val="(%1)"/>
      <w:lvlJc w:val="left"/>
      <w:pPr>
        <w:ind w:left="70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EED881A8">
      <w:start w:val="1"/>
      <w:numFmt w:val="lowerLetter"/>
      <w:lvlText w:val="%2"/>
      <w:lvlJc w:val="left"/>
      <w:pPr>
        <w:ind w:left="108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8640B9D4">
      <w:start w:val="1"/>
      <w:numFmt w:val="lowerRoman"/>
      <w:lvlText w:val="%3"/>
      <w:lvlJc w:val="left"/>
      <w:pPr>
        <w:ind w:left="180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9B78D058">
      <w:start w:val="1"/>
      <w:numFmt w:val="decimal"/>
      <w:lvlText w:val="%4"/>
      <w:lvlJc w:val="left"/>
      <w:pPr>
        <w:ind w:left="252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7624A606">
      <w:start w:val="1"/>
      <w:numFmt w:val="lowerLetter"/>
      <w:lvlText w:val="%5"/>
      <w:lvlJc w:val="left"/>
      <w:pPr>
        <w:ind w:left="324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AC78FD26">
      <w:start w:val="1"/>
      <w:numFmt w:val="lowerRoman"/>
      <w:lvlText w:val="%6"/>
      <w:lvlJc w:val="left"/>
      <w:pPr>
        <w:ind w:left="396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3F9EF670">
      <w:start w:val="1"/>
      <w:numFmt w:val="decimal"/>
      <w:lvlText w:val="%7"/>
      <w:lvlJc w:val="left"/>
      <w:pPr>
        <w:ind w:left="468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CC6A793A">
      <w:start w:val="1"/>
      <w:numFmt w:val="lowerLetter"/>
      <w:lvlText w:val="%8"/>
      <w:lvlJc w:val="left"/>
      <w:pPr>
        <w:ind w:left="540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36364582">
      <w:start w:val="1"/>
      <w:numFmt w:val="lowerRoman"/>
      <w:lvlText w:val="%9"/>
      <w:lvlJc w:val="left"/>
      <w:pPr>
        <w:ind w:left="612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5" w15:restartNumberingAfterBreak="0">
    <w:nsid w:val="3D300C50"/>
    <w:multiLevelType w:val="hybridMultilevel"/>
    <w:tmpl w:val="0F220DF0"/>
    <w:lvl w:ilvl="0" w:tplc="FE1C27B2">
      <w:start w:val="1"/>
      <w:numFmt w:val="decimal"/>
      <w:lvlText w:val="(%1)"/>
      <w:lvlJc w:val="left"/>
      <w:pPr>
        <w:ind w:left="85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56628838">
      <w:start w:val="1"/>
      <w:numFmt w:val="lowerLetter"/>
      <w:lvlText w:val="%2"/>
      <w:lvlJc w:val="left"/>
      <w:pPr>
        <w:ind w:left="118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739CC074">
      <w:start w:val="1"/>
      <w:numFmt w:val="lowerRoman"/>
      <w:lvlText w:val="%3"/>
      <w:lvlJc w:val="left"/>
      <w:pPr>
        <w:ind w:left="190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BFDE1FB8">
      <w:start w:val="1"/>
      <w:numFmt w:val="decimal"/>
      <w:lvlText w:val="%4"/>
      <w:lvlJc w:val="left"/>
      <w:pPr>
        <w:ind w:left="262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2132C104">
      <w:start w:val="1"/>
      <w:numFmt w:val="lowerLetter"/>
      <w:lvlText w:val="%5"/>
      <w:lvlJc w:val="left"/>
      <w:pPr>
        <w:ind w:left="334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3D344250">
      <w:start w:val="1"/>
      <w:numFmt w:val="lowerRoman"/>
      <w:lvlText w:val="%6"/>
      <w:lvlJc w:val="left"/>
      <w:pPr>
        <w:ind w:left="406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6F9AE772">
      <w:start w:val="1"/>
      <w:numFmt w:val="decimal"/>
      <w:lvlText w:val="%7"/>
      <w:lvlJc w:val="left"/>
      <w:pPr>
        <w:ind w:left="478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88FC9996">
      <w:start w:val="1"/>
      <w:numFmt w:val="lowerLetter"/>
      <w:lvlText w:val="%8"/>
      <w:lvlJc w:val="left"/>
      <w:pPr>
        <w:ind w:left="550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B8867B12">
      <w:start w:val="1"/>
      <w:numFmt w:val="lowerRoman"/>
      <w:lvlText w:val="%9"/>
      <w:lvlJc w:val="left"/>
      <w:pPr>
        <w:ind w:left="622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6" w15:restartNumberingAfterBreak="0">
    <w:nsid w:val="5083680D"/>
    <w:multiLevelType w:val="hybridMultilevel"/>
    <w:tmpl w:val="283E5ED2"/>
    <w:lvl w:ilvl="0" w:tplc="12BAD3C6">
      <w:start w:val="1"/>
      <w:numFmt w:val="decimal"/>
      <w:lvlText w:val="(%1)"/>
      <w:lvlJc w:val="left"/>
      <w:pPr>
        <w:ind w:left="70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E6F00522">
      <w:start w:val="1"/>
      <w:numFmt w:val="lowerLetter"/>
      <w:lvlText w:val="%2"/>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5810E8CE">
      <w:start w:val="1"/>
      <w:numFmt w:val="lowerRoman"/>
      <w:lvlText w:val="%3"/>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B478179C">
      <w:start w:val="1"/>
      <w:numFmt w:val="decimal"/>
      <w:lvlText w:val="%4"/>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3F8C5058">
      <w:start w:val="1"/>
      <w:numFmt w:val="lowerLetter"/>
      <w:lvlText w:val="%5"/>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CA26D06E">
      <w:start w:val="1"/>
      <w:numFmt w:val="lowerRoman"/>
      <w:lvlText w:val="%6"/>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A5CADC2E">
      <w:start w:val="1"/>
      <w:numFmt w:val="decimal"/>
      <w:lvlText w:val="%7"/>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71D226D6">
      <w:start w:val="1"/>
      <w:numFmt w:val="lowerLetter"/>
      <w:lvlText w:val="%8"/>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44DE509C">
      <w:start w:val="1"/>
      <w:numFmt w:val="lowerRoman"/>
      <w:lvlText w:val="%9"/>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7" w15:restartNumberingAfterBreak="0">
    <w:nsid w:val="5FCE3179"/>
    <w:multiLevelType w:val="hybridMultilevel"/>
    <w:tmpl w:val="5DB08D92"/>
    <w:lvl w:ilvl="0" w:tplc="A1167338">
      <w:start w:val="1"/>
      <w:numFmt w:val="decimal"/>
      <w:lvlText w:val="(%1)"/>
      <w:lvlJc w:val="left"/>
      <w:pPr>
        <w:ind w:left="70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C816A590">
      <w:start w:val="1"/>
      <w:numFmt w:val="lowerLetter"/>
      <w:lvlText w:val="%2"/>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FB60519A">
      <w:start w:val="1"/>
      <w:numFmt w:val="lowerRoman"/>
      <w:lvlText w:val="%3"/>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EA4E4E34">
      <w:start w:val="1"/>
      <w:numFmt w:val="decimal"/>
      <w:lvlText w:val="%4"/>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829632EA">
      <w:start w:val="1"/>
      <w:numFmt w:val="lowerLetter"/>
      <w:lvlText w:val="%5"/>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B89CC272">
      <w:start w:val="1"/>
      <w:numFmt w:val="lowerRoman"/>
      <w:lvlText w:val="%6"/>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1F625362">
      <w:start w:val="1"/>
      <w:numFmt w:val="decimal"/>
      <w:lvlText w:val="%7"/>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5B9CE700">
      <w:start w:val="1"/>
      <w:numFmt w:val="lowerLetter"/>
      <w:lvlText w:val="%8"/>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AE78B252">
      <w:start w:val="1"/>
      <w:numFmt w:val="lowerRoman"/>
      <w:lvlText w:val="%9"/>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8" w15:restartNumberingAfterBreak="0">
    <w:nsid w:val="685E3664"/>
    <w:multiLevelType w:val="hybridMultilevel"/>
    <w:tmpl w:val="A308F6B6"/>
    <w:lvl w:ilvl="0" w:tplc="48EC1DC2">
      <w:start w:val="1"/>
      <w:numFmt w:val="bullet"/>
      <w:lvlText w:val="•"/>
      <w:lvlJc w:val="left"/>
      <w:pPr>
        <w:ind w:left="3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19089B2C">
      <w:start w:val="1"/>
      <w:numFmt w:val="bullet"/>
      <w:lvlRestart w:val="0"/>
      <w:lvlText w:val="-"/>
      <w:lvlJc w:val="left"/>
      <w:pPr>
        <w:ind w:left="11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4D4E36B4">
      <w:start w:val="1"/>
      <w:numFmt w:val="bullet"/>
      <w:lvlText w:val="▪"/>
      <w:lvlJc w:val="left"/>
      <w:pPr>
        <w:ind w:left="633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28245956">
      <w:start w:val="1"/>
      <w:numFmt w:val="bullet"/>
      <w:lvlText w:val="•"/>
      <w:lvlJc w:val="left"/>
      <w:pPr>
        <w:ind w:left="705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AB66E26A">
      <w:start w:val="1"/>
      <w:numFmt w:val="bullet"/>
      <w:lvlText w:val="o"/>
      <w:lvlJc w:val="left"/>
      <w:pPr>
        <w:ind w:left="777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9640B2EE">
      <w:start w:val="1"/>
      <w:numFmt w:val="bullet"/>
      <w:lvlText w:val="▪"/>
      <w:lvlJc w:val="left"/>
      <w:pPr>
        <w:ind w:left="849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028E448C">
      <w:start w:val="1"/>
      <w:numFmt w:val="bullet"/>
      <w:lvlText w:val="•"/>
      <w:lvlJc w:val="left"/>
      <w:pPr>
        <w:ind w:left="921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28F802A4">
      <w:start w:val="1"/>
      <w:numFmt w:val="bullet"/>
      <w:lvlText w:val="o"/>
      <w:lvlJc w:val="left"/>
      <w:pPr>
        <w:ind w:left="993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8F14827C">
      <w:start w:val="1"/>
      <w:numFmt w:val="bullet"/>
      <w:lvlText w:val="▪"/>
      <w:lvlJc w:val="left"/>
      <w:pPr>
        <w:ind w:left="1065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9" w15:restartNumberingAfterBreak="0">
    <w:nsid w:val="77B1043D"/>
    <w:multiLevelType w:val="hybridMultilevel"/>
    <w:tmpl w:val="ABE875F8"/>
    <w:lvl w:ilvl="0" w:tplc="300A3498">
      <w:start w:val="1"/>
      <w:numFmt w:val="decimal"/>
      <w:lvlText w:val="(%1)"/>
      <w:lvlJc w:val="left"/>
      <w:pPr>
        <w:ind w:left="70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1D7437A4">
      <w:start w:val="1"/>
      <w:numFmt w:val="lowerLetter"/>
      <w:lvlText w:val="%2"/>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1AD4AFF4">
      <w:start w:val="1"/>
      <w:numFmt w:val="lowerRoman"/>
      <w:lvlText w:val="%3"/>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BE287AFE">
      <w:start w:val="1"/>
      <w:numFmt w:val="decimal"/>
      <w:lvlText w:val="%4"/>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07662FD0">
      <w:start w:val="1"/>
      <w:numFmt w:val="lowerLetter"/>
      <w:lvlText w:val="%5"/>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B96ACBB6">
      <w:start w:val="1"/>
      <w:numFmt w:val="lowerRoman"/>
      <w:lvlText w:val="%6"/>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89423A84">
      <w:start w:val="1"/>
      <w:numFmt w:val="decimal"/>
      <w:lvlText w:val="%7"/>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2A0A12E6">
      <w:start w:val="1"/>
      <w:numFmt w:val="lowerLetter"/>
      <w:lvlText w:val="%8"/>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78329900">
      <w:start w:val="1"/>
      <w:numFmt w:val="lowerRoman"/>
      <w:lvlText w:val="%9"/>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0" w15:restartNumberingAfterBreak="0">
    <w:nsid w:val="7FFD6445"/>
    <w:multiLevelType w:val="hybridMultilevel"/>
    <w:tmpl w:val="F4CE1866"/>
    <w:lvl w:ilvl="0" w:tplc="5EE61948">
      <w:start w:val="1"/>
      <w:numFmt w:val="decimal"/>
      <w:lvlText w:val="(%1)"/>
      <w:lvlJc w:val="left"/>
      <w:pPr>
        <w:ind w:left="70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5AF25A0A">
      <w:start w:val="1"/>
      <w:numFmt w:val="lowerLetter"/>
      <w:lvlText w:val="%2"/>
      <w:lvlJc w:val="left"/>
      <w:pPr>
        <w:ind w:left="108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8A323FB0">
      <w:start w:val="1"/>
      <w:numFmt w:val="lowerRoman"/>
      <w:lvlText w:val="%3"/>
      <w:lvlJc w:val="left"/>
      <w:pPr>
        <w:ind w:left="180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95E05C30">
      <w:start w:val="1"/>
      <w:numFmt w:val="decimal"/>
      <w:lvlText w:val="%4"/>
      <w:lvlJc w:val="left"/>
      <w:pPr>
        <w:ind w:left="252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026C564E">
      <w:start w:val="1"/>
      <w:numFmt w:val="lowerLetter"/>
      <w:lvlText w:val="%5"/>
      <w:lvlJc w:val="left"/>
      <w:pPr>
        <w:ind w:left="324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587AC062">
      <w:start w:val="1"/>
      <w:numFmt w:val="lowerRoman"/>
      <w:lvlText w:val="%6"/>
      <w:lvlJc w:val="left"/>
      <w:pPr>
        <w:ind w:left="396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E9E8270C">
      <w:start w:val="1"/>
      <w:numFmt w:val="decimal"/>
      <w:lvlText w:val="%7"/>
      <w:lvlJc w:val="left"/>
      <w:pPr>
        <w:ind w:left="468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3B9E8CDA">
      <w:start w:val="1"/>
      <w:numFmt w:val="lowerLetter"/>
      <w:lvlText w:val="%8"/>
      <w:lvlJc w:val="left"/>
      <w:pPr>
        <w:ind w:left="540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20C4852E">
      <w:start w:val="1"/>
      <w:numFmt w:val="lowerRoman"/>
      <w:lvlText w:val="%9"/>
      <w:lvlJc w:val="left"/>
      <w:pPr>
        <w:ind w:left="612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abstractNumId w:val="8"/>
  </w:num>
  <w:num w:numId="2">
    <w:abstractNumId w:val="4"/>
  </w:num>
  <w:num w:numId="3">
    <w:abstractNumId w:val="3"/>
  </w:num>
  <w:num w:numId="4">
    <w:abstractNumId w:val="7"/>
  </w:num>
  <w:num w:numId="5">
    <w:abstractNumId w:val="5"/>
  </w:num>
  <w:num w:numId="6">
    <w:abstractNumId w:val="0"/>
  </w:num>
  <w:num w:numId="7">
    <w:abstractNumId w:val="2"/>
  </w:num>
  <w:num w:numId="8">
    <w:abstractNumId w:val="9"/>
  </w:num>
  <w:num w:numId="9">
    <w:abstractNumId w:val="10"/>
  </w:num>
  <w:num w:numId="10">
    <w:abstractNumId w:val="6"/>
  </w:num>
  <w:num w:numId="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5"/>
  <w:proofState w:grammar="clean"/>
  <w:defaultTabStop w:val="709"/>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924A9"/>
    <w:rsid w:val="001E14D2"/>
    <w:rsid w:val="002A597E"/>
    <w:rsid w:val="00306BB1"/>
    <w:rsid w:val="00350FFC"/>
    <w:rsid w:val="005537EB"/>
    <w:rsid w:val="006720C3"/>
    <w:rsid w:val="00700D9B"/>
    <w:rsid w:val="00714BAF"/>
    <w:rsid w:val="007924A9"/>
    <w:rsid w:val="008412D2"/>
    <w:rsid w:val="00B63FB7"/>
    <w:rsid w:val="00C53385"/>
    <w:rsid w:val="00E1214D"/>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5BCB34"/>
  <w15:docId w15:val="{CE9CF8B4-B79F-4D6E-BA5E-14AEB94F09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de-DE" w:eastAsia="de-D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pPr>
      <w:spacing w:after="5" w:line="249" w:lineRule="auto"/>
      <w:ind w:left="730" w:hanging="576"/>
      <w:jc w:val="both"/>
    </w:pPr>
    <w:rPr>
      <w:rFonts w:ascii="Calibri" w:eastAsia="Calibri" w:hAnsi="Calibri" w:cs="Calibri"/>
      <w:color w:val="00000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Listenabsatz">
    <w:name w:val="List Paragraph"/>
    <w:basedOn w:val="Standard"/>
    <w:uiPriority w:val="34"/>
    <w:qFormat/>
    <w:rsid w:val="00C5338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3" Type="http://schemas.openxmlformats.org/officeDocument/2006/relationships/settings" Target="settings.xml"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theme" Target="theme/theme1.xml" /><Relationship Id="rId5" Type="http://schemas.openxmlformats.org/officeDocument/2006/relationships/fontTable" Target="fontTable.xml" /><Relationship Id="rId4" Type="http://schemas.openxmlformats.org/officeDocument/2006/relationships/webSettings" Target="webSettings.xml" /></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8</Pages>
  <Words>2954</Words>
  <Characters>18615</Characters>
  <Application>Microsoft Office Word</Application>
  <DocSecurity>0</DocSecurity>
  <Lines>155</Lines>
  <Paragraphs>43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21526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Windows-Benutzer</dc:creator>
  <cp:keywords/>
  <cp:lastModifiedBy>NN</cp:lastModifiedBy>
  <cp:revision>13</cp:revision>
  <dcterms:created xsi:type="dcterms:W3CDTF">2022-12-13T13:36:00Z</dcterms:created>
  <dcterms:modified xsi:type="dcterms:W3CDTF">2022-12-15T07:23:00Z</dcterms:modified>
</cp:coreProperties>
</file>